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D7984C" w14:textId="4B879231" w:rsidR="003870A2" w:rsidRPr="003870A2" w:rsidRDefault="003870A2" w:rsidP="003870A2">
      <w:pPr>
        <w:spacing w:after="200" w:line="240" w:lineRule="auto"/>
        <w:jc w:val="both"/>
        <w:rPr>
          <w:rFonts w:ascii="Arial Narrow" w:eastAsia="Calibri" w:hAnsi="Arial Narrow" w:cs="Times New Roman"/>
          <w:b/>
        </w:rPr>
      </w:pPr>
      <w:bookmarkStart w:id="0" w:name="_Hlk533155689"/>
      <w:r w:rsidRPr="003870A2">
        <w:rPr>
          <w:rFonts w:ascii="Arial Narrow" w:eastAsia="Calibri" w:hAnsi="Arial Narrow" w:cs="Times New Roman"/>
          <w:b/>
        </w:rPr>
        <w:t xml:space="preserve">Przykład </w:t>
      </w:r>
      <w:r w:rsidR="00DB35A9">
        <w:rPr>
          <w:rFonts w:ascii="Arial Narrow" w:eastAsia="Calibri" w:hAnsi="Arial Narrow" w:cs="Times New Roman"/>
          <w:b/>
        </w:rPr>
        <w:t xml:space="preserve">nr 1 </w:t>
      </w:r>
      <w:r>
        <w:rPr>
          <w:rFonts w:ascii="Arial Narrow" w:eastAsia="Calibri" w:hAnsi="Arial Narrow" w:cs="Times New Roman"/>
          <w:b/>
        </w:rPr>
        <w:t>- S</w:t>
      </w:r>
      <w:r w:rsidRPr="003870A2">
        <w:rPr>
          <w:rFonts w:ascii="Arial Narrow" w:eastAsia="Calibri" w:hAnsi="Arial Narrow" w:cs="Times New Roman"/>
          <w:b/>
        </w:rPr>
        <w:t>prawozdani</w:t>
      </w:r>
      <w:r>
        <w:rPr>
          <w:rFonts w:ascii="Arial Narrow" w:eastAsia="Calibri" w:hAnsi="Arial Narrow" w:cs="Times New Roman"/>
          <w:b/>
        </w:rPr>
        <w:t>e</w:t>
      </w:r>
      <w:r w:rsidRPr="003870A2">
        <w:rPr>
          <w:rFonts w:ascii="Arial Narrow" w:eastAsia="Calibri" w:hAnsi="Arial Narrow" w:cs="Times New Roman"/>
          <w:b/>
        </w:rPr>
        <w:t xml:space="preserve"> z badania rocznego sprawozdania finansowego sporządzonego zgodnie z</w:t>
      </w:r>
      <w:r w:rsidR="003C64A8">
        <w:rPr>
          <w:rFonts w:ascii="Arial Narrow" w:eastAsia="Calibri" w:hAnsi="Arial Narrow" w:cs="Times New Roman"/>
          <w:b/>
        </w:rPr>
        <w:t> </w:t>
      </w:r>
      <w:r w:rsidRPr="003870A2">
        <w:rPr>
          <w:rFonts w:ascii="Arial Narrow" w:eastAsia="Calibri" w:hAnsi="Arial Narrow" w:cs="Times New Roman"/>
          <w:b/>
        </w:rPr>
        <w:t>zasadami rachunkowości zawartymi w ustawie o rachunkowości jednostki nie będącej JZP, zawierającego opinię bez zastrzeżeń</w:t>
      </w:r>
      <w:bookmarkEnd w:id="0"/>
    </w:p>
    <w:p w14:paraId="7DFA5719" w14:textId="77777777" w:rsidR="003870A2" w:rsidRPr="003870A2" w:rsidRDefault="003870A2" w:rsidP="003870A2">
      <w:pPr>
        <w:spacing w:after="120" w:line="240" w:lineRule="auto"/>
        <w:contextualSpacing/>
        <w:jc w:val="both"/>
        <w:rPr>
          <w:rFonts w:ascii="Arial Narrow" w:eastAsia="Times New Roman" w:hAnsi="Arial Narrow" w:cs="Times New Roman"/>
          <w:bCs/>
          <w:color w:val="000000"/>
          <w:sz w:val="18"/>
          <w:szCs w:val="18"/>
        </w:rPr>
      </w:pPr>
      <w:bookmarkStart w:id="1" w:name="_Hlk533081842"/>
      <w:r w:rsidRPr="003870A2">
        <w:rPr>
          <w:rFonts w:ascii="Arial Narrow" w:eastAsia="Times New Roman" w:hAnsi="Arial Narrow" w:cs="Times New Roman"/>
          <w:bCs/>
          <w:color w:val="000000"/>
          <w:sz w:val="18"/>
          <w:szCs w:val="18"/>
        </w:rPr>
        <w:t>Komentarz:</w:t>
      </w:r>
    </w:p>
    <w:p w14:paraId="07EC62D4"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3870A2">
        <w:rPr>
          <w:rFonts w:ascii="Arial Narrow" w:eastAsia="Times New Roman" w:hAnsi="Arial Narrow" w:cs="Times New Roman"/>
          <w:bCs/>
          <w:color w:val="000000"/>
          <w:sz w:val="18"/>
          <w:szCs w:val="18"/>
        </w:rPr>
        <w:t>Biegli rewidenci stosując przykład powinni go dostosować do okoliczności danego zlecenia badania;</w:t>
      </w:r>
    </w:p>
    <w:p w14:paraId="12982587"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3870A2">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1E45C98"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3870A2">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bookmarkEnd w:id="1"/>
    <w:p w14:paraId="60C12808"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6D299BA3" w14:textId="77777777" w:rsidR="003870A2" w:rsidRPr="003870A2" w:rsidRDefault="003870A2" w:rsidP="003870A2">
      <w:pPr>
        <w:spacing w:before="120" w:after="0" w:line="240" w:lineRule="auto"/>
        <w:jc w:val="center"/>
        <w:rPr>
          <w:rFonts w:ascii="Arial Narrow" w:eastAsia="Times New Roman" w:hAnsi="Arial Narrow" w:cs="Times New Roman"/>
          <w:b/>
          <w:bCs/>
          <w:color w:val="000000"/>
          <w:sz w:val="26"/>
          <w:szCs w:val="26"/>
        </w:rPr>
      </w:pPr>
      <w:r w:rsidRPr="003870A2">
        <w:rPr>
          <w:rFonts w:ascii="Arial Narrow" w:eastAsia="Times New Roman" w:hAnsi="Arial Narrow" w:cs="Times New Roman"/>
          <w:b/>
          <w:bCs/>
          <w:color w:val="000000"/>
          <w:sz w:val="26"/>
          <w:szCs w:val="26"/>
        </w:rPr>
        <w:t>Sprawozdanie niezależnego biegłego rewidenta z badania</w:t>
      </w:r>
    </w:p>
    <w:p w14:paraId="7044A928"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151A67EF"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r w:rsidRPr="003870A2">
        <w:rPr>
          <w:rFonts w:ascii="Arial Narrow" w:eastAsia="Times New Roman" w:hAnsi="Arial Narrow" w:cs="Times New Roman"/>
          <w:b/>
          <w:bCs/>
          <w:color w:val="000000"/>
        </w:rPr>
        <w:t>Dla Zgromadzenia Wspólników</w:t>
      </w:r>
      <w:r w:rsidRPr="003870A2" w:rsidDel="00905C84">
        <w:rPr>
          <w:rFonts w:ascii="Arial Narrow" w:eastAsia="Times New Roman" w:hAnsi="Arial Narrow" w:cs="Times New Roman"/>
          <w:b/>
          <w:bCs/>
          <w:color w:val="000000"/>
        </w:rPr>
        <w:t xml:space="preserve"> </w:t>
      </w:r>
      <w:r w:rsidRPr="003870A2">
        <w:rPr>
          <w:rFonts w:ascii="Arial Narrow" w:eastAsia="Times New Roman" w:hAnsi="Arial Narrow" w:cs="Times New Roman"/>
          <w:b/>
          <w:bCs/>
          <w:color w:val="000000"/>
          <w:highlight w:val="lightGray"/>
        </w:rPr>
        <w:t>i Rady Nadzorczej</w:t>
      </w:r>
      <w:r w:rsidRPr="003870A2">
        <w:rPr>
          <w:rFonts w:ascii="Arial Narrow" w:eastAsia="Times New Roman" w:hAnsi="Arial Narrow" w:cs="Times New Roman"/>
          <w:b/>
          <w:bCs/>
          <w:color w:val="000000"/>
        </w:rPr>
        <w:t xml:space="preserve"> [ABC Sp. z o.o.] </w:t>
      </w:r>
    </w:p>
    <w:p w14:paraId="3111EDCD"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17DCB13C"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08880385" w14:textId="77777777" w:rsidR="003870A2" w:rsidRPr="003870A2" w:rsidRDefault="003870A2" w:rsidP="003870A2">
      <w:pPr>
        <w:spacing w:before="120" w:after="0" w:line="240" w:lineRule="auto"/>
        <w:jc w:val="both"/>
        <w:rPr>
          <w:rFonts w:ascii="Arial Narrow" w:eastAsia="Times New Roman" w:hAnsi="Arial Narrow" w:cs="Times New Roman"/>
          <w:b/>
          <w:bCs/>
          <w:color w:val="000000"/>
          <w:sz w:val="26"/>
          <w:szCs w:val="26"/>
        </w:rPr>
      </w:pPr>
      <w:r w:rsidRPr="003870A2">
        <w:rPr>
          <w:rFonts w:ascii="Arial Narrow" w:eastAsia="Times New Roman" w:hAnsi="Arial Narrow" w:cs="Times New Roman"/>
          <w:b/>
          <w:bCs/>
          <w:color w:val="000000"/>
          <w:sz w:val="26"/>
          <w:szCs w:val="26"/>
        </w:rPr>
        <w:t>Sprawozdanie z badania rocznego sprawozdania finansowego</w:t>
      </w:r>
    </w:p>
    <w:p w14:paraId="64FBCC0C" w14:textId="77777777" w:rsidR="003870A2" w:rsidRPr="003870A2" w:rsidRDefault="003870A2" w:rsidP="003870A2">
      <w:pPr>
        <w:spacing w:before="36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
          <w:bCs/>
          <w:iCs/>
        </w:rPr>
        <w:t>Opinia</w:t>
      </w:r>
      <w:r w:rsidRPr="003870A2">
        <w:rPr>
          <w:rFonts w:ascii="Arial Narrow" w:eastAsia="Times New Roman" w:hAnsi="Arial Narrow" w:cs="Times New Roman"/>
          <w:b/>
          <w:bCs/>
          <w:iCs/>
          <w:color w:val="00B050"/>
        </w:rPr>
        <w:t xml:space="preserve"> </w:t>
      </w:r>
      <w:bookmarkStart w:id="2" w:name="_Hlk533081964"/>
      <w:r w:rsidRPr="003870A2">
        <w:rPr>
          <w:rFonts w:ascii="Arial Narrow" w:eastAsia="Times New Roman" w:hAnsi="Arial Narrow" w:cs="Times New Roman"/>
          <w:bCs/>
          <w:i/>
          <w:iCs/>
          <w:color w:val="00B050"/>
        </w:rPr>
        <w:t>&lt;w przypadku opinii innej niż bez zastrzeżeń pamiętaj o odpowiedniej zmianie nazwy tej sekcji&gt;</w:t>
      </w:r>
    </w:p>
    <w:bookmarkEnd w:id="2"/>
    <w:p w14:paraId="2ACFD42F" w14:textId="77777777" w:rsidR="003870A2" w:rsidRPr="003870A2" w:rsidRDefault="003870A2" w:rsidP="003870A2">
      <w:pPr>
        <w:spacing w:before="120" w:after="0" w:line="240" w:lineRule="auto"/>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 xml:space="preserve">Przeprowadziliśmy badanie rocznego sprawozdania finansowego [ABC Sp. z o.o.] („Spółka”), które składa się z wprowadzenia do sprawozdania finansowego, bilansu sporządzonego na dzień 31 grudnia 2019 r. oraz rachunku zysków i strat, zestawienia zmian w kapitale własnym, rachunku przepływów pieniężnych </w:t>
      </w:r>
      <w:bookmarkStart w:id="3" w:name="_Hlk533082223"/>
      <w:r w:rsidRPr="003870A2">
        <w:rPr>
          <w:rFonts w:ascii="Arial Narrow" w:eastAsia="Times New Roman" w:hAnsi="Arial Narrow" w:cs="Times New Roman"/>
          <w:bCs/>
          <w:iCs/>
          <w:color w:val="000000"/>
        </w:rPr>
        <w:t xml:space="preserve">za rok obrotowy od 1 stycznia do 31 grudnia 2019 r. </w:t>
      </w:r>
      <w:bookmarkEnd w:id="3"/>
      <w:r w:rsidRPr="003870A2">
        <w:rPr>
          <w:rFonts w:ascii="Arial Narrow" w:eastAsia="Times New Roman" w:hAnsi="Arial Narrow" w:cs="Times New Roman"/>
          <w:bCs/>
          <w:iCs/>
          <w:color w:val="000000"/>
        </w:rPr>
        <w:t xml:space="preserve">oraz dodatkowych informacji i objaśnień („sprawozdanie finansowe”). </w:t>
      </w:r>
    </w:p>
    <w:p w14:paraId="020BD12A" w14:textId="77777777" w:rsidR="003870A2" w:rsidRPr="003870A2" w:rsidRDefault="003870A2" w:rsidP="003870A2">
      <w:pPr>
        <w:spacing w:before="12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Cs/>
          <w:iCs/>
        </w:rPr>
        <w:t>Naszym zdaniem, załączone sprawozdanie finansowe:</w:t>
      </w:r>
      <w:r w:rsidRPr="003870A2">
        <w:rPr>
          <w:rFonts w:ascii="Arial Narrow" w:eastAsia="Times New Roman" w:hAnsi="Arial Narrow" w:cs="Times New Roman"/>
          <w:bCs/>
          <w:i/>
          <w:iCs/>
        </w:rPr>
        <w:t xml:space="preserve"> </w:t>
      </w:r>
      <w:bookmarkStart w:id="4" w:name="_Hlk533079898"/>
      <w:r w:rsidRPr="003870A2">
        <w:rPr>
          <w:rFonts w:ascii="Arial Narrow" w:eastAsia="Times New Roman" w:hAnsi="Arial Narrow" w:cs="Times New Roman"/>
          <w:bCs/>
          <w:i/>
          <w:iCs/>
          <w:color w:val="00B050"/>
        </w:rPr>
        <w:t>&lt;w przypadku opinii innej niż bez zastrzeżeń pamiętaj o odpowiedniej zmianie brzmienia&gt;</w:t>
      </w:r>
      <w:bookmarkEnd w:id="4"/>
    </w:p>
    <w:p w14:paraId="1A63F3AE"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Times New Roman" w:hAnsi="Arial Narrow" w:cs="Times New Roman"/>
          <w:bCs/>
          <w:iCs/>
          <w:color w:val="000000"/>
        </w:rPr>
        <w:t>przedstawia rzetelny i jasny obraz sytuacji majątkowej i finansowej Spółki na dzień 31 grudnia 2019 r. oraz jej wyniku finansowego i przepływów pieniężnych za rok obrotowy zakończony w tym dniu zgodnie z mającymi zastosowanie przepisami ustawy z dn. 29 września 1994 r. o rachunkowości („Ustawa o rachunkowości” – t.j. Dz. U. z 2019 r. p. 351, z późn. zm.) oraz przyjętymi zasadami (polityką) rachunkowości;</w:t>
      </w:r>
    </w:p>
    <w:p w14:paraId="07880F4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Times New Roman" w:hAnsi="Arial Narrow" w:cs="Times New Roman"/>
          <w:bCs/>
          <w:iCs/>
          <w:color w:val="000000"/>
        </w:rPr>
        <w:t>jest zgodne co do formy i treści z obowiązującymi Spółkę przepisami prawa oraz umową</w:t>
      </w:r>
      <w:bookmarkStart w:id="5" w:name="_Hlk534982752"/>
      <w:r w:rsidRPr="003870A2">
        <w:rPr>
          <w:rFonts w:ascii="Arial Narrow" w:eastAsia="Times New Roman" w:hAnsi="Arial Narrow" w:cs="Times New Roman"/>
          <w:bCs/>
          <w:iCs/>
          <w:color w:val="000000"/>
          <w:highlight w:val="lightGray"/>
        </w:rPr>
        <w:t>/statutem</w:t>
      </w:r>
      <w:r w:rsidRPr="003870A2">
        <w:rPr>
          <w:rFonts w:ascii="Arial Narrow" w:eastAsia="Times New Roman" w:hAnsi="Arial Narrow" w:cs="Times New Roman"/>
          <w:bCs/>
          <w:iCs/>
          <w:color w:val="000000"/>
        </w:rPr>
        <w:t xml:space="preserve"> </w:t>
      </w:r>
      <w:bookmarkEnd w:id="5"/>
      <w:r w:rsidRPr="003870A2">
        <w:rPr>
          <w:rFonts w:ascii="Arial Narrow" w:eastAsia="Times New Roman" w:hAnsi="Arial Narrow" w:cs="Times New Roman"/>
          <w:bCs/>
          <w:iCs/>
          <w:color w:val="000000"/>
        </w:rPr>
        <w:t>Spółki;</w:t>
      </w:r>
      <w:r w:rsidRPr="003870A2">
        <w:rPr>
          <w:rFonts w:ascii="Arial Narrow" w:eastAsia="Times New Roman" w:hAnsi="Arial Narrow" w:cs="Times New Roman"/>
          <w:bCs/>
          <w:iCs/>
          <w:color w:val="000000"/>
          <w:vertAlign w:val="superscript"/>
        </w:rPr>
        <w:footnoteReference w:id="1"/>
      </w:r>
    </w:p>
    <w:p w14:paraId="09BE5EE6"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Arial" w:hAnsi="Arial Narrow" w:cs="Times New Roman"/>
        </w:rPr>
        <w:t>zostało sporządzone na podstawie prawidłowo prowadzonych ksiąg rachunkowych zgodnie z przepisami rozdziału 2 ustawy o rachunkowości.</w:t>
      </w:r>
    </w:p>
    <w:p w14:paraId="674B640F" w14:textId="77777777" w:rsidR="003870A2" w:rsidRPr="003870A2" w:rsidRDefault="003870A2" w:rsidP="003870A2">
      <w:pPr>
        <w:spacing w:before="36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
          <w:bCs/>
          <w:iCs/>
        </w:rPr>
        <w:t xml:space="preserve">Podstawa opinii </w:t>
      </w:r>
      <w:r w:rsidRPr="003870A2">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524A90BB"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Nasze badanie przeprowadziliśmy zgodnie z </w:t>
      </w:r>
      <w:r w:rsidRPr="003870A2">
        <w:rPr>
          <w:rFonts w:ascii="Arial Narrow" w:eastAsia="Times New Roman" w:hAnsi="Arial Narrow" w:cs="Times New Roman"/>
          <w:color w:val="000000"/>
          <w:lang w:eastAsia="pl-PL"/>
        </w:rPr>
        <w:t xml:space="preserve">Krajowymi Standardami Badania w brzmieniu Międzynarodowych Standardów Badania przyjętymi </w:t>
      </w:r>
      <w:bookmarkStart w:id="7" w:name="_Hlk31113710"/>
      <w:r w:rsidRPr="003870A2">
        <w:rPr>
          <w:rFonts w:ascii="Arial Narrow" w:eastAsia="Times New Roman" w:hAnsi="Arial Narrow" w:cs="Times New Roman"/>
          <w:color w:val="000000"/>
          <w:lang w:eastAsia="pl-PL"/>
        </w:rPr>
        <w:t xml:space="preserve">uchwałą Krajowej Rady Biegłych Rewidentów nr 3430/52a/2019 z dnia 21 marca 2019 r. w sprawie krajowych standardów badania oraz innych dokumentów, z </w:t>
      </w:r>
      <w:r w:rsidRPr="003870A2">
        <w:rPr>
          <w:rFonts w:ascii="Arial Narrow" w:eastAsia="Times New Roman" w:hAnsi="Arial Narrow" w:cs="Times New Roman"/>
          <w:lang w:eastAsia="pl-PL"/>
        </w:rPr>
        <w:t>późn. zm.</w:t>
      </w:r>
      <w:bookmarkEnd w:id="7"/>
      <w:r w:rsidRPr="003870A2">
        <w:rPr>
          <w:rFonts w:ascii="Arial Narrow" w:eastAsia="Times New Roman" w:hAnsi="Arial Narrow" w:cs="Times New Roman"/>
          <w:lang w:eastAsia="pl-PL"/>
        </w:rPr>
        <w:t xml:space="preserve"> </w:t>
      </w:r>
      <w:r w:rsidRPr="003870A2">
        <w:rPr>
          <w:rFonts w:ascii="Arial Narrow" w:eastAsia="Arial" w:hAnsi="Arial Narrow" w:cs="Times New Roman"/>
        </w:rPr>
        <w:t xml:space="preserve">(„KSB”) oraz stosownie do ustawy z dnia 11 maja 2017 r. o biegłych rewidentach, firmach audytorskich </w:t>
      </w:r>
      <w:bookmarkStart w:id="8" w:name="_Hlk31290936"/>
      <w:r w:rsidRPr="003870A2">
        <w:rPr>
          <w:rFonts w:ascii="Arial Narrow" w:eastAsia="Arial" w:hAnsi="Arial Narrow" w:cs="Times New Roman"/>
        </w:rPr>
        <w:t xml:space="preserve">oraz </w:t>
      </w:r>
      <w:bookmarkEnd w:id="8"/>
      <w:r w:rsidRPr="003870A2">
        <w:rPr>
          <w:rFonts w:ascii="Arial Narrow" w:eastAsia="Arial" w:hAnsi="Arial Narrow" w:cs="Times New Roman"/>
        </w:rPr>
        <w:t xml:space="preserve">nadzorze publicznym („Ustawa o biegłych rewidentach” – t.j. Dz. U. z 2019 r. poz. 1421, z późn. zm.). Nasza odpowiedzialność zgodnie z tymi standardami została dalej opisana w sekcji naszego sprawozdania </w:t>
      </w:r>
      <w:r w:rsidRPr="003870A2">
        <w:rPr>
          <w:rFonts w:ascii="Arial Narrow" w:eastAsia="Arial" w:hAnsi="Arial Narrow" w:cs="Times New Roman"/>
          <w:i/>
        </w:rPr>
        <w:t>Odpowiedzialność biegłego rewidenta za badanie sprawozdania finansowego</w:t>
      </w:r>
      <w:r w:rsidRPr="003870A2">
        <w:rPr>
          <w:rFonts w:ascii="Arial Narrow" w:eastAsia="Arial" w:hAnsi="Arial Narrow" w:cs="Times New Roman"/>
        </w:rPr>
        <w:t xml:space="preserve">. </w:t>
      </w:r>
    </w:p>
    <w:p w14:paraId="119F2463" w14:textId="77777777" w:rsidR="003870A2" w:rsidRPr="003870A2" w:rsidRDefault="003870A2" w:rsidP="003870A2">
      <w:pPr>
        <w:spacing w:after="200" w:line="276" w:lineRule="auto"/>
        <w:rPr>
          <w:rFonts w:ascii="Arial Narrow" w:eastAsia="Arial" w:hAnsi="Arial Narrow" w:cs="Times New Roman"/>
        </w:rPr>
      </w:pPr>
      <w:r w:rsidRPr="003870A2">
        <w:rPr>
          <w:rFonts w:ascii="Arial Narrow" w:eastAsia="Arial" w:hAnsi="Arial Narrow" w:cs="Times New Roman"/>
        </w:rPr>
        <w:br w:type="page"/>
      </w:r>
    </w:p>
    <w:p w14:paraId="2143A443"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lastRenderedPageBreak/>
        <w:t xml:space="preserve">Jesteśmy niezależni od Spółki zgodnie z Kodeksem etyki zawodowych księgowych Międzynarodowej Federacji Księgowych („Kodeks IFAC”) </w:t>
      </w:r>
      <w:bookmarkStart w:id="9" w:name="_Hlk533082556"/>
      <w:r w:rsidRPr="003870A2">
        <w:rPr>
          <w:rFonts w:ascii="Arial Narrow" w:eastAsia="Arial" w:hAnsi="Arial Narrow" w:cs="Times New Roman"/>
        </w:rPr>
        <w:t xml:space="preserve">przyjętym </w:t>
      </w:r>
      <w:bookmarkStart w:id="10" w:name="_Hlk31113785"/>
      <w:r w:rsidRPr="003870A2">
        <w:rPr>
          <w:rFonts w:ascii="Arial Narrow" w:eastAsia="Arial" w:hAnsi="Arial Narrow" w:cs="Times New Roman"/>
        </w:rPr>
        <w:t xml:space="preserve">uchwałą Krajowej Rady Biegłych Rewidentów </w:t>
      </w:r>
      <w:bookmarkEnd w:id="9"/>
      <w:r w:rsidRPr="003870A2">
        <w:rPr>
          <w:rFonts w:ascii="Arial Narrow" w:eastAsia="Arial" w:hAnsi="Arial Narrow" w:cs="Times New Roman"/>
        </w:rPr>
        <w:t xml:space="preserve">nr 2042/38/2018 z dnia 13 marca 2018 r. w sprawie zasad etyki zawodowej biegłych rewidentów </w:t>
      </w:r>
      <w:bookmarkStart w:id="11" w:name="_Hlk32331357"/>
      <w:r w:rsidRPr="003870A2">
        <w:rPr>
          <w:rFonts w:ascii="Arial Narrow" w:eastAsia="Arial" w:hAnsi="Arial Narrow" w:cs="Times New Roman"/>
          <w:highlight w:val="lightGray"/>
        </w:rPr>
        <w:t>/ uchwałą Krajowej Rady Biegłych Rewidentów nr 3431/52a/2019 z dnia 25 marca 2019 r. w sprawie zasad etyki zawodowej biegłych rewidentów</w:t>
      </w:r>
      <w:bookmarkEnd w:id="11"/>
      <w:r w:rsidRPr="003870A2">
        <w:rPr>
          <w:rFonts w:ascii="Arial Narrow" w:eastAsia="Arial" w:hAnsi="Arial Narrow" w:cs="Times New Roman"/>
          <w:vertAlign w:val="superscript"/>
        </w:rPr>
        <w:footnoteReference w:id="2"/>
      </w:r>
      <w:r w:rsidRPr="003870A2">
        <w:rPr>
          <w:rFonts w:ascii="Arial Narrow" w:eastAsia="Arial" w:hAnsi="Arial Narrow" w:cs="Times New Roman"/>
        </w:rPr>
        <w:t xml:space="preserve"> </w:t>
      </w:r>
      <w:bookmarkEnd w:id="10"/>
      <w:r w:rsidRPr="003870A2">
        <w:rPr>
          <w:rFonts w:ascii="Arial Narrow" w:eastAsia="Arial" w:hAnsi="Arial Narrow" w:cs="Times New Roman"/>
        </w:rPr>
        <w:t>oraz z innymi wymogami etycznymi, które mają zastosowanie do badania sprawozdań finansowych w Polsce. Wypełniliśmy nasze inne obowiązki etyczne zgodnie z tymi wymogami i Kodeksem IFAC. W trakcie przeprowadzania badania kluczowy biegły rewident oraz firma audytorska pozostali niezależni od Spółki zgodnie z wymogami niezależności określonymi w ustawie o biegłych rewidentach.</w:t>
      </w:r>
    </w:p>
    <w:p w14:paraId="3B015DF4" w14:textId="77777777" w:rsidR="003870A2" w:rsidRPr="003870A2" w:rsidRDefault="003870A2" w:rsidP="003870A2">
      <w:pPr>
        <w:spacing w:before="120" w:after="0" w:line="240" w:lineRule="auto"/>
        <w:jc w:val="both"/>
        <w:rPr>
          <w:rFonts w:ascii="Arial Narrow" w:eastAsia="Times New Roman" w:hAnsi="Arial Narrow" w:cs="Times New Roman"/>
          <w:bCs/>
          <w:iCs/>
          <w:color w:val="00B050"/>
        </w:rPr>
      </w:pPr>
      <w:r w:rsidRPr="003870A2">
        <w:rPr>
          <w:rFonts w:ascii="Arial Narrow" w:eastAsia="Times New Roman" w:hAnsi="Arial Narrow" w:cs="Times New Roman"/>
          <w:bCs/>
          <w:iCs/>
          <w:color w:val="000000"/>
        </w:rPr>
        <w:t xml:space="preserve">Uważamy, że dowody badania, które uzyskaliśmy są wystarczające i odpowiednie, aby stanowić podstawę </w:t>
      </w:r>
      <w:r w:rsidRPr="003870A2">
        <w:rPr>
          <w:rFonts w:ascii="Arial Narrow" w:eastAsia="Times New Roman" w:hAnsi="Arial Narrow" w:cs="Times New Roman"/>
          <w:bCs/>
          <w:iCs/>
        </w:rPr>
        <w:t xml:space="preserve">dla naszej opinii. </w:t>
      </w:r>
      <w:r w:rsidRPr="003870A2">
        <w:rPr>
          <w:rFonts w:ascii="Arial Narrow" w:eastAsia="Times New Roman" w:hAnsi="Arial Narrow" w:cs="Times New Roman"/>
          <w:bCs/>
          <w:i/>
          <w:iCs/>
          <w:color w:val="00B050"/>
        </w:rPr>
        <w:t>&lt;w przypadku opinii innej niż bez zastrzeżeń pamiętaj o odpowiedniej zmianie brzmienia tych zapisów&gt;</w:t>
      </w:r>
    </w:p>
    <w:p w14:paraId="3E7E3BA6" w14:textId="77777777" w:rsidR="003870A2" w:rsidRPr="003870A2" w:rsidRDefault="003870A2" w:rsidP="003870A2">
      <w:pPr>
        <w:spacing w:before="360" w:after="0" w:line="240" w:lineRule="auto"/>
        <w:jc w:val="both"/>
        <w:rPr>
          <w:rFonts w:ascii="Arial Narrow" w:eastAsia="Arial" w:hAnsi="Arial Narrow" w:cs="Times New Roman"/>
          <w:b/>
          <w:highlight w:val="lightGray"/>
        </w:rPr>
      </w:pPr>
      <w:bookmarkStart w:id="15" w:name="_Hlk533160033"/>
      <w:r w:rsidRPr="003870A2">
        <w:rPr>
          <w:rFonts w:ascii="Arial Narrow" w:eastAsia="Arial" w:hAnsi="Arial Narrow" w:cs="Times New Roman"/>
          <w:b/>
          <w:bCs/>
          <w:iCs/>
          <w:highlight w:val="lightGray"/>
        </w:rPr>
        <w:t xml:space="preserve">Objaśnienie – </w:t>
      </w:r>
      <w:r w:rsidRPr="003870A2">
        <w:rPr>
          <w:rFonts w:ascii="Arial Narrow" w:eastAsia="Arial" w:hAnsi="Arial Narrow" w:cs="Times New Roman"/>
          <w:b/>
          <w:highlight w:val="lightGray"/>
        </w:rPr>
        <w:t>Istotna niepewność dotycząca kontynuacji działalności</w:t>
      </w:r>
      <w:r w:rsidRPr="003870A2">
        <w:rPr>
          <w:rFonts w:ascii="Arial Narrow" w:eastAsia="Arial" w:hAnsi="Arial Narrow" w:cs="Times New Roman"/>
          <w:b/>
          <w:highlight w:val="lightGray"/>
          <w:vertAlign w:val="superscript"/>
        </w:rPr>
        <w:footnoteReference w:id="3"/>
      </w:r>
    </w:p>
    <w:p w14:paraId="0BC31943" w14:textId="77777777" w:rsidR="003870A2" w:rsidRPr="003870A2" w:rsidRDefault="003870A2" w:rsidP="003870A2">
      <w:pPr>
        <w:spacing w:before="120" w:after="0" w:line="240" w:lineRule="auto"/>
        <w:jc w:val="both"/>
        <w:rPr>
          <w:rFonts w:ascii="Arial Narrow" w:eastAsia="Times New Roman" w:hAnsi="Arial Narrow" w:cs="Times New Roman"/>
          <w:bCs/>
          <w:iCs/>
          <w:color w:val="000000"/>
          <w:highlight w:val="lightGray"/>
        </w:rPr>
      </w:pPr>
      <w:bookmarkStart w:id="19" w:name="Kontynuacja1"/>
      <w:r w:rsidRPr="003870A2">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2019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odniesieniu do tej sprawy.</w:t>
      </w:r>
    </w:p>
    <w:bookmarkEnd w:id="15"/>
    <w:bookmarkEnd w:id="19"/>
    <w:p w14:paraId="56ACDD87" w14:textId="77777777" w:rsidR="003870A2" w:rsidRPr="003870A2" w:rsidRDefault="003870A2" w:rsidP="003870A2">
      <w:pPr>
        <w:spacing w:before="12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b/>
          <w:bCs/>
          <w:iCs/>
          <w:color w:val="000000"/>
          <w:highlight w:val="lightGray"/>
        </w:rPr>
        <w:t>Objaśnienie ze zwróceniem uwagi – zdarzenie po zakończeniu okresu sprawozdawczego</w:t>
      </w:r>
    </w:p>
    <w:p w14:paraId="40BB7B1B" w14:textId="77777777" w:rsidR="003870A2" w:rsidRPr="003870A2" w:rsidRDefault="003870A2" w:rsidP="003870A2">
      <w:pPr>
        <w:spacing w:before="120" w:after="0" w:line="240" w:lineRule="auto"/>
        <w:jc w:val="both"/>
        <w:rPr>
          <w:rFonts w:ascii="Arial Narrow" w:eastAsia="Times New Roman" w:hAnsi="Arial Narrow" w:cs="Times New Roman"/>
          <w:bCs/>
          <w:iCs/>
          <w:color w:val="000000"/>
          <w:highlight w:val="lightGray"/>
        </w:rPr>
      </w:pPr>
      <w:r w:rsidRPr="003870A2">
        <w:rPr>
          <w:rFonts w:ascii="Arial Narrow" w:eastAsia="Times New Roman" w:hAnsi="Arial Narrow" w:cs="Times New Roman"/>
          <w:bCs/>
          <w:iCs/>
          <w:color w:val="000000"/>
          <w:highlight w:val="lightGray"/>
        </w:rPr>
        <w:t xml:space="preserve">Zwracamy uwagę na notę x informacji dodatkowej Spółki, w której opisano niepewność związaną z rozstrzygnięciem pozwu przeciwko Spółce wniesionego do sądu przez spółkę XYZ. Nasza opinia nie zawiera zastrzeżenia </w:t>
      </w:r>
      <w:bookmarkStart w:id="20" w:name="OLE_LINK1"/>
      <w:r w:rsidRPr="003870A2">
        <w:rPr>
          <w:rFonts w:ascii="Arial Narrow" w:eastAsia="Times New Roman" w:hAnsi="Arial Narrow" w:cs="Times New Roman"/>
          <w:bCs/>
          <w:iCs/>
          <w:color w:val="000000"/>
          <w:highlight w:val="lightGray"/>
        </w:rPr>
        <w:t>w odniesieniu do tej sprawy.</w:t>
      </w:r>
    </w:p>
    <w:p w14:paraId="736E8655" w14:textId="77777777" w:rsidR="003870A2" w:rsidRPr="003870A2" w:rsidRDefault="003870A2" w:rsidP="003870A2">
      <w:pPr>
        <w:spacing w:before="360" w:after="0" w:line="240" w:lineRule="auto"/>
        <w:jc w:val="both"/>
        <w:rPr>
          <w:rFonts w:ascii="Arial Narrow" w:eastAsia="Times New Roman" w:hAnsi="Arial Narrow" w:cs="Times New Roman"/>
          <w:b/>
          <w:bCs/>
          <w:i/>
          <w:iCs/>
          <w:highlight w:val="lightGray"/>
        </w:rPr>
      </w:pPr>
      <w:r w:rsidRPr="003870A2">
        <w:rPr>
          <w:rFonts w:ascii="Arial Narrow" w:eastAsia="Times New Roman" w:hAnsi="Arial Narrow" w:cs="Times New Roman"/>
          <w:b/>
          <w:bCs/>
          <w:iCs/>
          <w:highlight w:val="lightGray"/>
        </w:rPr>
        <w:t>Kluczowe sprawy badania</w:t>
      </w:r>
    </w:p>
    <w:p w14:paraId="72246EAD" w14:textId="57A8C31E" w:rsidR="003870A2" w:rsidRPr="003870A2" w:rsidRDefault="003870A2" w:rsidP="003870A2">
      <w:pPr>
        <w:spacing w:before="120" w:after="0" w:line="240" w:lineRule="auto"/>
        <w:jc w:val="both"/>
        <w:rPr>
          <w:rFonts w:ascii="Arial Narrow" w:eastAsia="Times New Roman" w:hAnsi="Arial Narrow" w:cs="Times New Roman"/>
          <w:i/>
          <w:color w:val="00B050"/>
        </w:rPr>
      </w:pPr>
      <w:r w:rsidRPr="003870A2">
        <w:rPr>
          <w:rFonts w:ascii="Arial Narrow" w:eastAsia="Times New Roman" w:hAnsi="Arial Narrow" w:cs="Times New Roman"/>
          <w:i/>
          <w:highlight w:val="lightGray"/>
        </w:rPr>
        <w:t xml:space="preserve">&lt;Uwaga! </w:t>
      </w:r>
      <w:hyperlink r:id="rId7" w:history="1">
        <w:r w:rsidRPr="003870A2">
          <w:rPr>
            <w:rFonts w:ascii="Arial Narrow" w:eastAsia="Times New Roman" w:hAnsi="Arial Narrow" w:cs="Times New Roman"/>
            <w:i/>
            <w:highlight w:val="lightGray"/>
            <w:u w:val="single"/>
          </w:rPr>
          <w:t>KSB 701</w:t>
        </w:r>
      </w:hyperlink>
      <w:r w:rsidRPr="003870A2">
        <w:rPr>
          <w:rFonts w:ascii="Arial Narrow" w:eastAsia="Times New Roman" w:hAnsi="Arial Narrow" w:cs="Times New Roman"/>
          <w:i/>
          <w:highlight w:val="lightGray"/>
        </w:rPr>
        <w:t xml:space="preserve"> „Przedstawianie kluczowych spraw badania w sprawozdaniu niezależnego biegłego rewidenta” dotyczy badania szerszego kręgu jednostek, niż tylko JZP, i ma zastosowanie także do sporządzenia sprawozdania z badania sprawozdań finansowych jednostek, których papiery wartościowe notowane są na takich rynkach jak NewConnect i Catalyst. Więcej na ten temat można przeczytać w aktualności pt. „</w:t>
      </w:r>
      <w:hyperlink r:id="rId8" w:history="1">
        <w:r w:rsidRPr="003C64A8">
          <w:rPr>
            <w:rFonts w:ascii="Arial Narrow" w:eastAsia="Times New Roman" w:hAnsi="Arial Narrow" w:cs="Times New Roman"/>
            <w:i/>
            <w:color w:val="0070C0"/>
            <w:highlight w:val="lightGray"/>
            <w:u w:val="single"/>
          </w:rPr>
          <w:t>Stanowisko KNA dotyczące stosowania KSB 701</w:t>
        </w:r>
      </w:hyperlink>
      <w:r w:rsidRPr="003870A2">
        <w:rPr>
          <w:rFonts w:ascii="Arial Narrow" w:eastAsia="Times New Roman" w:hAnsi="Arial Narrow" w:cs="Times New Roman"/>
          <w:i/>
          <w:highlight w:val="lightGray"/>
        </w:rPr>
        <w:t>”. Zapisy w sprawozdaniu z badania, spełniające wymogi KSB 701 można znaleźć w przykładowym sprawozdaniu z badania</w:t>
      </w:r>
      <w:r w:rsidR="00DB35A9">
        <w:rPr>
          <w:rFonts w:ascii="Arial Narrow" w:eastAsia="Times New Roman" w:hAnsi="Arial Narrow" w:cs="Times New Roman"/>
          <w:i/>
          <w:highlight w:val="lightGray"/>
        </w:rPr>
        <w:t xml:space="preserve"> </w:t>
      </w:r>
      <w:r w:rsidRPr="003870A2">
        <w:rPr>
          <w:rFonts w:ascii="Arial Narrow" w:eastAsia="Times New Roman" w:hAnsi="Arial Narrow" w:cs="Times New Roman"/>
          <w:i/>
          <w:highlight w:val="lightGray"/>
        </w:rPr>
        <w:t xml:space="preserve"> znajdującym się w </w:t>
      </w:r>
      <w:r w:rsidR="00DB35A9">
        <w:rPr>
          <w:rFonts w:ascii="Arial Narrow" w:eastAsia="Times New Roman" w:hAnsi="Arial Narrow" w:cs="Times New Roman"/>
          <w:i/>
          <w:highlight w:val="lightGray"/>
        </w:rPr>
        <w:t>przykładzie</w:t>
      </w:r>
      <w:r w:rsidRPr="003870A2">
        <w:rPr>
          <w:rFonts w:ascii="Arial Narrow" w:eastAsia="Times New Roman" w:hAnsi="Arial Narrow" w:cs="Times New Roman"/>
          <w:i/>
          <w:highlight w:val="lightGray"/>
        </w:rPr>
        <w:t xml:space="preserve"> nr 2 w sekcji pt. „Kluczowe sprawy badania”</w:t>
      </w:r>
      <w:r w:rsidR="00DB35A9" w:rsidRPr="00DB35A9">
        <w:rPr>
          <w:rFonts w:ascii="Arial Narrow" w:eastAsia="Times New Roman" w:hAnsi="Arial Narrow" w:cs="Times New Roman"/>
          <w:i/>
          <w:highlight w:val="lightGray"/>
        </w:rPr>
        <w:t xml:space="preserve"> </w:t>
      </w:r>
      <w:r w:rsidR="00DB35A9">
        <w:rPr>
          <w:rFonts w:ascii="Arial Narrow" w:eastAsia="Times New Roman" w:hAnsi="Arial Narrow" w:cs="Times New Roman"/>
          <w:i/>
          <w:highlight w:val="lightGray"/>
        </w:rPr>
        <w:t>(JZP_JSF wg MSSF)</w:t>
      </w:r>
      <w:r w:rsidRPr="003870A2">
        <w:rPr>
          <w:rFonts w:ascii="Arial Narrow" w:eastAsia="Times New Roman" w:hAnsi="Arial Narrow" w:cs="Times New Roman"/>
          <w:i/>
          <w:highlight w:val="lightGray"/>
        </w:rPr>
        <w:t>.&gt;</w:t>
      </w:r>
    </w:p>
    <w:bookmarkEnd w:id="20"/>
    <w:p w14:paraId="7AB6D02A" w14:textId="77777777" w:rsidR="003870A2" w:rsidRPr="003870A2" w:rsidRDefault="003870A2" w:rsidP="003870A2">
      <w:pPr>
        <w:spacing w:before="36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b/>
          <w:bCs/>
          <w:iCs/>
          <w:color w:val="000000"/>
          <w:highlight w:val="lightGray"/>
        </w:rPr>
        <w:t>Inna sprawa</w:t>
      </w:r>
      <w:r w:rsidRPr="003870A2">
        <w:rPr>
          <w:rFonts w:ascii="Arial Narrow" w:eastAsia="Times New Roman" w:hAnsi="Arial Narrow" w:cs="Times New Roman"/>
          <w:b/>
          <w:bCs/>
          <w:iCs/>
          <w:color w:val="000000"/>
          <w:highlight w:val="lightGray"/>
          <w:vertAlign w:val="superscript"/>
        </w:rPr>
        <w:footnoteReference w:id="4"/>
      </w:r>
    </w:p>
    <w:p w14:paraId="525CDC0F" w14:textId="77777777" w:rsidR="003870A2" w:rsidRPr="003870A2" w:rsidRDefault="003870A2" w:rsidP="003870A2">
      <w:pPr>
        <w:spacing w:before="120" w:after="0" w:line="240" w:lineRule="auto"/>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highlight w:val="lightGray"/>
        </w:rPr>
        <w:t xml:space="preserve">Sprawozdanie finansowe Spółki za rok zakończony 31 grudnia 2018 roku </w:t>
      </w:r>
      <w:r w:rsidRPr="003870A2">
        <w:rPr>
          <w:rFonts w:ascii="Arial Narrow" w:eastAsia="Times New Roman" w:hAnsi="Arial Narrow" w:cs="Times New Roman"/>
          <w:bCs/>
          <w:iCs/>
          <w:highlight w:val="lightGray"/>
        </w:rPr>
        <w:t>zostało zbadane przez działającego w imieniu innej firmy audytorskiej biegłego rewidenta</w:t>
      </w:r>
      <w:r w:rsidRPr="003870A2">
        <w:rPr>
          <w:rFonts w:ascii="Arial Narrow" w:eastAsia="Times New Roman" w:hAnsi="Arial Narrow" w:cs="Times New Roman"/>
          <w:bCs/>
          <w:iCs/>
          <w:color w:val="000000"/>
          <w:highlight w:val="lightGray"/>
        </w:rPr>
        <w:t>, który wyraził opinię bez zastrzeżeń na temat tego sprawozdania w dniu 31 marca 2019 roku.</w:t>
      </w:r>
    </w:p>
    <w:p w14:paraId="4F730E94"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 xml:space="preserve">Odpowiedzialność Zarządu </w:t>
      </w:r>
      <w:r w:rsidRPr="003870A2">
        <w:rPr>
          <w:rFonts w:ascii="Arial Narrow" w:eastAsia="Arial" w:hAnsi="Arial Narrow" w:cs="Times New Roman"/>
          <w:b/>
          <w:highlight w:val="lightGray"/>
        </w:rPr>
        <w:t>i Rady Nadzorczej</w:t>
      </w:r>
      <w:r w:rsidRPr="003870A2">
        <w:rPr>
          <w:rFonts w:ascii="Arial Narrow" w:eastAsia="Arial" w:hAnsi="Arial Narrow" w:cs="Times New Roman"/>
          <w:b/>
        </w:rPr>
        <w:t xml:space="preserve"> za sprawozdanie finansowe</w:t>
      </w:r>
    </w:p>
    <w:p w14:paraId="0C032986"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przepisami Ustawy o rachunkowości, przyjętymi zasadami (polityką) rachunkowości oraz z obowiązującymi Spółkę przepisami prawa i umową</w:t>
      </w:r>
      <w:r w:rsidRPr="003870A2">
        <w:rPr>
          <w:rFonts w:ascii="Arial Narrow" w:eastAsia="Times New Roman" w:hAnsi="Arial Narrow" w:cs="Times New Roman"/>
          <w:bCs/>
          <w:iCs/>
          <w:color w:val="000000"/>
          <w:highlight w:val="lightGray"/>
        </w:rPr>
        <w:t>/statutem</w:t>
      </w:r>
      <w:r w:rsidRPr="003870A2">
        <w:rPr>
          <w:rFonts w:ascii="Arial Narrow" w:eastAsia="Arial" w:hAnsi="Arial Narrow" w:cs="Times New Roman"/>
        </w:rPr>
        <w:t>, a także za kontrolę wewnętrzną, którą Zarząd uznaje za niezbędną, aby umożliwić sporządzenie sprawozdania finansowego niezawierającego istotnego zniekształcenia spowodowanego oszustwem lub błędem.</w:t>
      </w:r>
    </w:p>
    <w:p w14:paraId="705CA06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Times New Roman" w:hAnsi="Arial Narrow" w:cs="Times New Roman"/>
          <w:bCs/>
          <w:iCs/>
          <w:color w:val="000000"/>
        </w:rPr>
        <w:lastRenderedPageBreak/>
        <w:t>Sporządzając</w:t>
      </w:r>
      <w:r w:rsidRPr="003870A2">
        <w:rPr>
          <w:rFonts w:ascii="Arial Narrow" w:eastAsia="Arial" w:hAnsi="Arial Narrow" w:cs="Times New Roman"/>
        </w:rPr>
        <w:t xml:space="preserve">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2C82FF31"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Zarząd Spółki </w:t>
      </w:r>
      <w:r w:rsidRPr="003870A2">
        <w:rPr>
          <w:rFonts w:ascii="Arial Narrow" w:eastAsia="Arial" w:hAnsi="Arial Narrow" w:cs="Times New Roman"/>
          <w:highlight w:val="lightGray"/>
        </w:rPr>
        <w:t>oraz członkowie Rady Nadzorczej</w:t>
      </w:r>
      <w:r w:rsidRPr="003870A2">
        <w:rPr>
          <w:rFonts w:ascii="Arial Narrow" w:eastAsia="Arial" w:hAnsi="Arial Narrow" w:cs="Times New Roman"/>
        </w:rPr>
        <w:t xml:space="preserve"> jest/</w:t>
      </w:r>
      <w:r w:rsidRPr="003870A2">
        <w:rPr>
          <w:rFonts w:ascii="Arial Narrow" w:eastAsia="Arial" w:hAnsi="Arial Narrow" w:cs="Times New Roman"/>
          <w:highlight w:val="lightGray"/>
        </w:rPr>
        <w:t>są</w:t>
      </w:r>
      <w:r w:rsidRPr="003870A2">
        <w:rPr>
          <w:rFonts w:ascii="Arial Narrow" w:eastAsia="Arial" w:hAnsi="Arial Narrow" w:cs="Times New Roman"/>
        </w:rPr>
        <w:t xml:space="preserve"> zobowiązany/</w:t>
      </w:r>
      <w:r w:rsidRPr="003870A2">
        <w:rPr>
          <w:rFonts w:ascii="Arial Narrow" w:eastAsia="Arial" w:hAnsi="Arial Narrow" w:cs="Times New Roman"/>
          <w:highlight w:val="lightGray"/>
        </w:rPr>
        <w:t>i</w:t>
      </w:r>
      <w:r w:rsidRPr="003870A2">
        <w:rPr>
          <w:rFonts w:ascii="Arial Narrow" w:eastAsia="Arial" w:hAnsi="Arial Narrow" w:cs="Times New Roman"/>
        </w:rPr>
        <w:t xml:space="preserve"> do zapewnienia, aby sprawozdanie finansowe spełniało wymagania przewidziane w Ustawie o rachunkowości.</w:t>
      </w:r>
      <w:r w:rsidRPr="003870A2">
        <w:rPr>
          <w:rFonts w:ascii="Arial Narrow" w:eastAsia="Arial" w:hAnsi="Arial Narrow" w:cs="Times New Roman"/>
          <w:sz w:val="24"/>
          <w:szCs w:val="24"/>
        </w:rPr>
        <w:t xml:space="preserve"> </w:t>
      </w:r>
      <w:r w:rsidRPr="003870A2">
        <w:rPr>
          <w:rFonts w:ascii="Arial Narrow" w:eastAsia="Arial" w:hAnsi="Arial Narrow" w:cs="Times New Roman"/>
          <w:highlight w:val="lightGray"/>
        </w:rPr>
        <w:t>Członkowie Rady Nadzorczej są odpowiedzialni za nadzorowanie procesu sprawozdawczości finansowej Spółki.</w:t>
      </w:r>
    </w:p>
    <w:p w14:paraId="3884B7DE"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Odpowiedzialność biegłego rewidenta za badanie sprawozdania finansowego</w:t>
      </w:r>
    </w:p>
    <w:p w14:paraId="568E9AE9"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Naszymi celami są uzyskanie racjonalnej pewności czy sprawozdanie finansowe jako całość nie zawiera istotnego zniekształcenia spowodowanego oszustwem lub błędem oraz wydanie sprawozdania z badania</w:t>
      </w:r>
      <w:r w:rsidRPr="003870A2">
        <w:rPr>
          <w:rFonts w:ascii="Arial Narrow" w:eastAsia="Arial" w:hAnsi="Arial Narrow" w:cs="Times New Roman"/>
          <w:color w:val="00B050"/>
        </w:rPr>
        <w:t xml:space="preserve"> </w:t>
      </w:r>
      <w:r w:rsidRPr="003870A2">
        <w:rPr>
          <w:rFonts w:ascii="Arial Narrow" w:eastAsia="Arial" w:hAnsi="Arial Narrow" w:cs="Times New Roman"/>
        </w:rPr>
        <w:t>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3870A2">
        <w:rPr>
          <w:rFonts w:ascii="Arial Narrow" w:eastAsia="Arial" w:hAnsi="Arial Narrow" w:cs="Times New Roman"/>
          <w:vertAlign w:val="superscript"/>
        </w:rPr>
        <w:footnoteReference w:id="5"/>
      </w:r>
    </w:p>
    <w:p w14:paraId="37D9BFA0"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379934F1"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Podczas badania zgodnego z KSB stosujemy zawodowy osąd i zachowujemy zawodowy sceptycyzm, a także:</w:t>
      </w:r>
    </w:p>
    <w:p w14:paraId="0B90D6E6"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4E90E4C2"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27A4D0F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F0D862"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wyciągamy wniosek na temat odpowiedniości zastosowania przez Zarząd Spółki zasady kontynuacji działalności jako podstawy rachunkowości oraz,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lub, jeżeli takie ujawnienia są nieadekwatne, modyfikujemy naszą opinię. Nasze wnioski są oparte na dowodach badania uzyskanych do dnia sporządzenia</w:t>
      </w:r>
      <w:r w:rsidRPr="003870A2">
        <w:rPr>
          <w:rFonts w:ascii="Arial Narrow" w:eastAsia="Arial" w:hAnsi="Arial Narrow" w:cs="Times New Roman"/>
        </w:rPr>
        <w:t xml:space="preserve"> naszego sprawozdania biegłego rewidenta, jednakże przyszłe zdarzenia lub warunki mogą spowodować, że Spółka zaprzestanie kontynuacji działalności;</w:t>
      </w:r>
    </w:p>
    <w:p w14:paraId="4AAA2D33"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oceniamy</w:t>
      </w:r>
      <w:r w:rsidRPr="003870A2">
        <w:rPr>
          <w:rFonts w:ascii="Arial Narrow" w:eastAsia="Arial" w:hAnsi="Arial Narrow" w:cs="Times New Roman"/>
        </w:rPr>
        <w:t xml:space="preserve"> ogólną prezentację, strukturę i zawartość sprawozdania finansowego, w tym ujawnienia, oraz czy sprawozdanie finansowe przedstawia będące ich podstawą transakcje i zdarzenia w sposób zapewniający rzetelną prezentację.</w:t>
      </w:r>
    </w:p>
    <w:p w14:paraId="7D94D245"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51538B9D"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Times New Roman" w:hAnsi="Arial Narrow" w:cs="Times New Roman"/>
          <w:bCs/>
          <w:i/>
          <w:iCs/>
          <w:highlight w:val="lightGray"/>
        </w:rPr>
        <w:lastRenderedPageBreak/>
        <w:t>&lt;Jeżeli klient jest „jednostką notowaną na giełdzie”, w kontekście wyjaśnień zawartych w ww. aktualności pt. „</w:t>
      </w:r>
      <w:hyperlink r:id="rId9" w:history="1">
        <w:r w:rsidRPr="003870A2">
          <w:rPr>
            <w:rFonts w:ascii="Arial Narrow" w:eastAsia="Times New Roman" w:hAnsi="Arial Narrow" w:cs="Times New Roman"/>
            <w:bCs/>
            <w:i/>
            <w:iCs/>
            <w:highlight w:val="lightGray"/>
            <w:u w:val="single"/>
          </w:rPr>
          <w:t>Stanowisko KNA dotyczące stosowania KSB 701</w:t>
        </w:r>
      </w:hyperlink>
      <w:r w:rsidRPr="003870A2">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0" w:history="1">
        <w:r w:rsidRPr="003870A2">
          <w:rPr>
            <w:rFonts w:ascii="Arial Narrow" w:eastAsia="Times New Roman" w:hAnsi="Arial Narrow" w:cs="Times New Roman"/>
            <w:bCs/>
            <w:i/>
            <w:iCs/>
            <w:color w:val="0000FF"/>
            <w:highlight w:val="lightGray"/>
            <w:u w:val="single"/>
          </w:rPr>
          <w:t>KSB 700 (Z)</w:t>
        </w:r>
      </w:hyperlink>
      <w:r w:rsidRPr="003870A2">
        <w:rPr>
          <w:rFonts w:ascii="Arial Narrow" w:eastAsia="Times New Roman" w:hAnsi="Arial Narrow" w:cs="Times New Roman"/>
          <w:bCs/>
          <w:i/>
          <w:iCs/>
          <w:highlight w:val="lightGray"/>
        </w:rPr>
        <w:t>. Treść przykładowego zapisu na ten temat została zaprezentowana w przypisie dolnym.&gt;</w:t>
      </w:r>
      <w:r w:rsidRPr="003870A2">
        <w:rPr>
          <w:rFonts w:ascii="Arial Narrow" w:eastAsia="Times New Roman" w:hAnsi="Arial Narrow" w:cs="Times New Roman"/>
          <w:bCs/>
          <w:i/>
          <w:iCs/>
          <w:color w:val="00B050"/>
          <w:highlight w:val="lightGray"/>
        </w:rPr>
        <w:t xml:space="preserve"> </w:t>
      </w:r>
      <w:r w:rsidRPr="003870A2">
        <w:rPr>
          <w:rFonts w:ascii="Arial Narrow" w:eastAsia="Arial" w:hAnsi="Arial Narrow" w:cs="Times New Roman"/>
          <w:highlight w:val="lightGray"/>
          <w:vertAlign w:val="superscript"/>
        </w:rPr>
        <w:footnoteReference w:id="6"/>
      </w:r>
    </w:p>
    <w:p w14:paraId="0D1FEB44" w14:textId="77777777" w:rsidR="003870A2" w:rsidRPr="003870A2" w:rsidRDefault="003870A2" w:rsidP="003870A2">
      <w:pPr>
        <w:spacing w:before="12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Cs/>
          <w:i/>
          <w:iCs/>
          <w:color w:val="00B050"/>
        </w:rPr>
        <w:t>&lt;w przypadku odmowy wydania opinii pamiętaj o odpowiedniej zmianie brzmienia tych zapisów</w:t>
      </w:r>
      <w:r w:rsidRPr="003870A2">
        <w:rPr>
          <w:rFonts w:ascii="Arial Narrow" w:eastAsia="Calibri" w:hAnsi="Arial Narrow" w:cs="Times New Roman"/>
        </w:rPr>
        <w:t xml:space="preserve"> </w:t>
      </w:r>
      <w:r w:rsidRPr="003870A2">
        <w:rPr>
          <w:rFonts w:ascii="Arial Narrow" w:eastAsia="Times New Roman" w:hAnsi="Arial Narrow" w:cs="Times New Roman"/>
          <w:bCs/>
          <w:i/>
          <w:iCs/>
          <w:color w:val="00B050"/>
        </w:rPr>
        <w:t xml:space="preserve">oraz o zastosowaniu </w:t>
      </w:r>
      <w:hyperlink r:id="rId11" w:history="1">
        <w:r w:rsidRPr="003870A2">
          <w:rPr>
            <w:rFonts w:ascii="Arial Narrow" w:eastAsia="Times New Roman" w:hAnsi="Arial Narrow" w:cs="Times New Roman"/>
            <w:bCs/>
            <w:i/>
            <w:iCs/>
            <w:color w:val="0000FF"/>
            <w:u w:val="single"/>
          </w:rPr>
          <w:t>interpretacji Ministerstwa Finansów</w:t>
        </w:r>
      </w:hyperlink>
      <w:r w:rsidRPr="003870A2">
        <w:rPr>
          <w:rFonts w:ascii="Arial Narrow" w:eastAsia="Times New Roman" w:hAnsi="Arial Narrow" w:cs="Times New Roman"/>
          <w:bCs/>
          <w:i/>
          <w:iCs/>
          <w:color w:val="00B050"/>
        </w:rPr>
        <w:t xml:space="preserve"> dotyczącej treści sprawozdania z badania w przypadku odmowy wydania opinii&gt;</w:t>
      </w:r>
    </w:p>
    <w:p w14:paraId="1C915264"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Inne informacje, w tym sprawozdanie z działalności</w:t>
      </w:r>
      <w:r w:rsidRPr="003870A2">
        <w:rPr>
          <w:rFonts w:ascii="Arial Narrow" w:eastAsia="Arial" w:hAnsi="Arial Narrow" w:cs="Times New Roman"/>
          <w:b/>
          <w:vertAlign w:val="superscript"/>
        </w:rPr>
        <w:footnoteReference w:id="7"/>
      </w:r>
      <w:r w:rsidRPr="003870A2">
        <w:rPr>
          <w:rFonts w:ascii="Arial Narrow" w:eastAsia="Arial" w:hAnsi="Arial Narrow" w:cs="Times New Roman"/>
          <w:b/>
          <w:vertAlign w:val="superscript"/>
        </w:rPr>
        <w:t xml:space="preserve">, </w:t>
      </w:r>
      <w:r w:rsidRPr="003870A2">
        <w:rPr>
          <w:rFonts w:ascii="Arial Narrow" w:eastAsia="Arial" w:hAnsi="Arial Narrow" w:cs="Times New Roman"/>
          <w:b/>
          <w:vertAlign w:val="superscript"/>
        </w:rPr>
        <w:footnoteReference w:id="8"/>
      </w:r>
    </w:p>
    <w:p w14:paraId="0E129322"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 inne informacje składa się sprawozdanie z działalności Spółki za rok obrotowy zakończony 31 grudnia 2019 r. („Sprawozdanie z działalności”) </w:t>
      </w:r>
    </w:p>
    <w:p w14:paraId="79A339CB" w14:textId="77777777" w:rsidR="003870A2" w:rsidRPr="003870A2" w:rsidRDefault="003870A2" w:rsidP="003870A2">
      <w:pPr>
        <w:spacing w:before="360" w:after="0" w:line="240" w:lineRule="auto"/>
        <w:jc w:val="both"/>
        <w:rPr>
          <w:rFonts w:ascii="Arial Narrow" w:eastAsia="Arial" w:hAnsi="Arial Narrow" w:cs="Times New Roman"/>
          <w:i/>
        </w:rPr>
      </w:pPr>
      <w:r w:rsidRPr="003870A2">
        <w:rPr>
          <w:rFonts w:ascii="Arial Narrow" w:eastAsia="Arial" w:hAnsi="Arial Narrow" w:cs="Times New Roman"/>
          <w:i/>
        </w:rPr>
        <w:t>Odpowiedzialność Zarządu</w:t>
      </w:r>
      <w:r w:rsidRPr="003870A2">
        <w:rPr>
          <w:rFonts w:ascii="Arial Narrow" w:eastAsia="Arial" w:hAnsi="Arial Narrow" w:cs="Times New Roman"/>
          <w:i/>
          <w:sz w:val="24"/>
          <w:szCs w:val="24"/>
        </w:rPr>
        <w:t xml:space="preserve"> </w:t>
      </w:r>
      <w:r w:rsidRPr="003870A2">
        <w:rPr>
          <w:rFonts w:ascii="Arial Narrow" w:eastAsia="Arial" w:hAnsi="Arial Narrow" w:cs="Times New Roman"/>
          <w:i/>
          <w:highlight w:val="lightGray"/>
        </w:rPr>
        <w:t>i Rady Nadzorczej</w:t>
      </w:r>
    </w:p>
    <w:p w14:paraId="05ED14A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Zarząd Spółki jest odpowiedzialny za sporządzenie Sprawozdania z działalności zgodnie z przepisami</w:t>
      </w:r>
      <w:r w:rsidRPr="003870A2" w:rsidDel="005802FD">
        <w:rPr>
          <w:rFonts w:ascii="Arial Narrow" w:eastAsia="Arial" w:hAnsi="Arial Narrow" w:cs="Times New Roman"/>
        </w:rPr>
        <w:t xml:space="preserve"> </w:t>
      </w:r>
      <w:r w:rsidRPr="003870A2">
        <w:rPr>
          <w:rFonts w:ascii="Arial Narrow" w:eastAsia="Arial" w:hAnsi="Arial Narrow" w:cs="Times New Roman"/>
        </w:rPr>
        <w:t xml:space="preserve">prawa. </w:t>
      </w:r>
    </w:p>
    <w:p w14:paraId="733E713B"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Zarząd Spółki </w:t>
      </w:r>
      <w:r w:rsidRPr="003870A2">
        <w:rPr>
          <w:rFonts w:ascii="Arial Narrow" w:eastAsia="Arial" w:hAnsi="Arial Narrow" w:cs="Times New Roman"/>
          <w:highlight w:val="lightGray"/>
        </w:rPr>
        <w:t>oraz członkowie Rady Nadzorczej</w:t>
      </w:r>
      <w:r w:rsidRPr="003870A2">
        <w:rPr>
          <w:rFonts w:ascii="Arial Narrow" w:eastAsia="Arial" w:hAnsi="Arial Narrow" w:cs="Times New Roman"/>
        </w:rPr>
        <w:t xml:space="preserve"> jest/</w:t>
      </w:r>
      <w:r w:rsidRPr="003870A2">
        <w:rPr>
          <w:rFonts w:ascii="Arial Narrow" w:eastAsia="Arial" w:hAnsi="Arial Narrow" w:cs="Times New Roman"/>
          <w:highlight w:val="lightGray"/>
        </w:rPr>
        <w:t>są</w:t>
      </w:r>
      <w:r w:rsidRPr="003870A2">
        <w:rPr>
          <w:rFonts w:ascii="Arial Narrow" w:eastAsia="Arial" w:hAnsi="Arial Narrow" w:cs="Times New Roman"/>
        </w:rPr>
        <w:t xml:space="preserve"> zobowiązany/</w:t>
      </w:r>
      <w:r w:rsidRPr="003870A2">
        <w:rPr>
          <w:rFonts w:ascii="Arial Narrow" w:eastAsia="Arial" w:hAnsi="Arial Narrow" w:cs="Times New Roman"/>
          <w:highlight w:val="lightGray"/>
        </w:rPr>
        <w:t>i</w:t>
      </w:r>
      <w:r w:rsidRPr="003870A2">
        <w:rPr>
          <w:rFonts w:ascii="Arial Narrow" w:eastAsia="Arial" w:hAnsi="Arial Narrow" w:cs="Times New Roman"/>
        </w:rPr>
        <w:t xml:space="preserve"> do zapewnienia, aby Sprawozdanie z działalności Spółki spełniało wymagania przewidziane w Ustawie o rachunkowości </w:t>
      </w:r>
      <w:r w:rsidRPr="003870A2">
        <w:rPr>
          <w:rFonts w:ascii="Arial Narrow" w:eastAsia="Arial" w:hAnsi="Arial Narrow" w:cs="Times New Roman"/>
          <w:vertAlign w:val="superscript"/>
        </w:rPr>
        <w:footnoteReference w:id="9"/>
      </w:r>
      <w:r w:rsidRPr="003870A2">
        <w:rPr>
          <w:rFonts w:ascii="Arial Narrow" w:eastAsia="Arial" w:hAnsi="Arial Narrow" w:cs="Times New Roman"/>
        </w:rPr>
        <w:t xml:space="preserve">. </w:t>
      </w:r>
    </w:p>
    <w:p w14:paraId="3D8ADC78" w14:textId="77777777" w:rsidR="003870A2" w:rsidRPr="003870A2" w:rsidRDefault="003870A2" w:rsidP="003870A2">
      <w:pPr>
        <w:spacing w:before="360" w:after="0" w:line="240" w:lineRule="auto"/>
        <w:jc w:val="both"/>
        <w:rPr>
          <w:rFonts w:ascii="Arial Narrow" w:eastAsia="Arial" w:hAnsi="Arial Narrow" w:cs="Times New Roman"/>
          <w:i/>
        </w:rPr>
      </w:pPr>
      <w:r w:rsidRPr="003870A2">
        <w:rPr>
          <w:rFonts w:ascii="Arial Narrow" w:eastAsia="Arial" w:hAnsi="Arial Narrow" w:cs="Times New Roman"/>
          <w:i/>
        </w:rPr>
        <w:t>Odpowiedzialność biegłego rewidenta</w:t>
      </w:r>
    </w:p>
    <w:p w14:paraId="1338C123"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Nasza opinia z badania sprawozdania finansowego nie obejmuje Sprawozdania z działalności. W związku z badaniem sprawozdania finansowego naszym obowiązkiem jest zapoznanie się ze Sprawozdaniem z działalności, i czyniąc to, rozpatrzenie, czy nie jest istotnie niespójne ze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Naszym obowiązkiem zgodnie z wymogami Ustawy o biegłych rewidentach jest również wydanie opinii, czy sprawozdanie z działalności zostało sporządzone zgodnie z przepisami oraz, czy jest zgodne z informacjami zawartymi w sprawozdaniu finansowym. </w:t>
      </w:r>
    </w:p>
    <w:p w14:paraId="17EAB877"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Opinia o Sprawozdaniu z działalności</w:t>
      </w:r>
    </w:p>
    <w:p w14:paraId="22B379F6"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 podstawie wykonanej w trakcie badania pracy, naszym zdaniem, Sprawozdanie z działalności Spółki: </w:t>
      </w:r>
    </w:p>
    <w:p w14:paraId="5A5A85D7" w14:textId="77777777" w:rsidR="003870A2" w:rsidRPr="003870A2" w:rsidRDefault="003870A2" w:rsidP="003870A2">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zostało sporządzone zgodnie z art. 49 Ustawy o rachunkowości</w:t>
      </w:r>
      <w:r w:rsidRPr="003870A2">
        <w:rPr>
          <w:rFonts w:ascii="Arial Narrow" w:eastAsia="Times New Roman" w:hAnsi="Arial Narrow" w:cs="Times New Roman"/>
          <w:bCs/>
          <w:iCs/>
          <w:color w:val="000000"/>
          <w:vertAlign w:val="superscript"/>
        </w:rPr>
        <w:footnoteReference w:id="10"/>
      </w:r>
      <w:r w:rsidRPr="003870A2">
        <w:rPr>
          <w:rFonts w:ascii="Arial Narrow" w:eastAsia="Times New Roman" w:hAnsi="Arial Narrow" w:cs="Times New Roman"/>
          <w:bCs/>
          <w:iCs/>
          <w:color w:val="000000"/>
        </w:rPr>
        <w:t xml:space="preserve">, </w:t>
      </w:r>
    </w:p>
    <w:p w14:paraId="5DCD812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jest zg</w:t>
      </w:r>
      <w:r w:rsidRPr="003870A2">
        <w:rPr>
          <w:rFonts w:ascii="Arial Narrow" w:eastAsia="Arial" w:hAnsi="Arial Narrow" w:cs="Times New Roman"/>
        </w:rPr>
        <w:t>odne z informacjami zawartymi w sprawozdaniu finansowym.</w:t>
      </w:r>
    </w:p>
    <w:p w14:paraId="2FE01B78"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lastRenderedPageBreak/>
        <w:t>Ponadto, w świetle wiedzy o Spółce i jej otoczeniu uzyskanej podczas naszego badania oświadczamy, że nie stwierdziliśmy w Sprawozdaniu z działalności istotnych zniekształceń.</w:t>
      </w:r>
      <w:r w:rsidRPr="003870A2">
        <w:rPr>
          <w:rFonts w:ascii="Arial Narrow" w:eastAsia="Arial" w:hAnsi="Arial Narrow" w:cs="Times New Roman"/>
          <w:vertAlign w:val="superscript"/>
        </w:rPr>
        <w:footnoteReference w:id="11"/>
      </w:r>
    </w:p>
    <w:p w14:paraId="438A98D2" w14:textId="77777777" w:rsidR="003870A2" w:rsidRPr="003870A2" w:rsidRDefault="003870A2" w:rsidP="003870A2">
      <w:pPr>
        <w:spacing w:before="120" w:after="0" w:line="240" w:lineRule="auto"/>
        <w:jc w:val="both"/>
        <w:rPr>
          <w:rFonts w:ascii="Arial Narrow" w:eastAsia="Arial" w:hAnsi="Arial Narrow" w:cs="Times New Roman"/>
          <w:b/>
        </w:rPr>
      </w:pPr>
    </w:p>
    <w:p w14:paraId="37157C0B" w14:textId="77777777" w:rsidR="003870A2" w:rsidRPr="003870A2" w:rsidRDefault="003870A2" w:rsidP="003870A2">
      <w:pPr>
        <w:spacing w:before="360" w:after="0" w:line="240" w:lineRule="auto"/>
        <w:jc w:val="both"/>
        <w:rPr>
          <w:rFonts w:ascii="Arial Narrow" w:eastAsia="Arial" w:hAnsi="Arial Narrow" w:cs="Times New Roman"/>
          <w:b/>
          <w:sz w:val="26"/>
          <w:szCs w:val="26"/>
          <w:highlight w:val="lightGray"/>
        </w:rPr>
      </w:pPr>
      <w:bookmarkStart w:id="23" w:name="_Hlk31281393"/>
      <w:r w:rsidRPr="003870A2">
        <w:rPr>
          <w:rFonts w:ascii="Arial Narrow" w:eastAsia="Arial" w:hAnsi="Arial Narrow" w:cs="Times New Roman"/>
          <w:b/>
          <w:sz w:val="26"/>
          <w:szCs w:val="26"/>
          <w:highlight w:val="lightGray"/>
        </w:rPr>
        <w:t>Sprawozdanie na temat innych wymogów prawa i regulacji</w:t>
      </w:r>
    </w:p>
    <w:p w14:paraId="4E447DF9" w14:textId="77777777" w:rsidR="003870A2" w:rsidRPr="003870A2" w:rsidRDefault="003870A2" w:rsidP="003870A2">
      <w:pPr>
        <w:spacing w:before="360" w:after="0" w:line="240" w:lineRule="auto"/>
        <w:jc w:val="both"/>
        <w:rPr>
          <w:rFonts w:ascii="Arial Narrow" w:eastAsia="Arial" w:hAnsi="Arial Narrow" w:cs="Times New Roman"/>
          <w:b/>
          <w:highlight w:val="lightGray"/>
        </w:rPr>
      </w:pPr>
      <w:r w:rsidRPr="003870A2">
        <w:rPr>
          <w:rFonts w:ascii="Arial Narrow" w:eastAsia="Arial" w:hAnsi="Arial Narrow" w:cs="Times New Roman"/>
          <w:b/>
          <w:highlight w:val="lightGray"/>
        </w:rPr>
        <w:t xml:space="preserve">Informacja o niedopełnieniu przez Spółkę obowiązków określonych w art. 69 Ustawy o rachunkowości </w:t>
      </w:r>
    </w:p>
    <w:p w14:paraId="34A19A57"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Do dnia zakończenia badania Spółka nie dopełniła wynikającego z art. 69 Ustawy o rachunkowości, obowiązku złożenia sprawozdania finansowego za rok od 1 stycznia do 31 grudnia 2018 r. w Krajowym Rejestrze Sądowym.</w:t>
      </w:r>
    </w:p>
    <w:bookmarkEnd w:id="23"/>
    <w:p w14:paraId="36AAD020" w14:textId="77777777" w:rsidR="003870A2" w:rsidRPr="003870A2" w:rsidRDefault="003870A2" w:rsidP="003870A2">
      <w:pPr>
        <w:spacing w:before="120" w:after="0" w:line="240" w:lineRule="auto"/>
        <w:jc w:val="both"/>
        <w:rPr>
          <w:rFonts w:ascii="Arial Narrow" w:eastAsia="Arial" w:hAnsi="Arial Narrow" w:cs="Times New Roman"/>
          <w:b/>
          <w:color w:val="000000"/>
        </w:rPr>
      </w:pPr>
    </w:p>
    <w:p w14:paraId="51FF3144"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Kluczowym biegłym rewidentem odpowiedzialnym za badanie, którego rezultatem jest niniejsze sprawozdanie niezależnego biegłego rewidenta, jest [imię i nazwisko].</w:t>
      </w:r>
    </w:p>
    <w:p w14:paraId="4611EF25" w14:textId="77777777" w:rsidR="003870A2" w:rsidRPr="003870A2" w:rsidRDefault="003870A2" w:rsidP="003870A2">
      <w:pPr>
        <w:spacing w:before="120" w:after="0" w:line="240" w:lineRule="auto"/>
        <w:jc w:val="both"/>
        <w:rPr>
          <w:rFonts w:ascii="Arial Narrow" w:eastAsia="Arial" w:hAnsi="Arial Narrow" w:cs="Times New Roman"/>
        </w:rPr>
      </w:pPr>
    </w:p>
    <w:p w14:paraId="3910386E" w14:textId="77777777" w:rsidR="003870A2" w:rsidRPr="003870A2" w:rsidRDefault="003870A2" w:rsidP="003870A2">
      <w:pPr>
        <w:spacing w:before="120" w:after="0" w:line="240" w:lineRule="auto"/>
        <w:jc w:val="both"/>
        <w:rPr>
          <w:rFonts w:ascii="Arial Narrow" w:eastAsia="Arial" w:hAnsi="Arial Narrow" w:cs="Times New Roman"/>
        </w:rPr>
      </w:pPr>
    </w:p>
    <w:p w14:paraId="3E51B392"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Działający w imieniu [nazwa firmy audytorskiej] z siedzibą w [podać siedzibę] wpisanej na listę firm audytorskich pod numerem [podać numer wpisu], w imieniu której kluczowy biegły rewident zbadał sprawozdanie finansowe.</w:t>
      </w:r>
    </w:p>
    <w:p w14:paraId="5F62B92F" w14:textId="77777777" w:rsidR="003870A2" w:rsidRPr="003870A2" w:rsidRDefault="003870A2" w:rsidP="003870A2">
      <w:pPr>
        <w:spacing w:before="120" w:after="0" w:line="240" w:lineRule="auto"/>
        <w:jc w:val="both"/>
        <w:rPr>
          <w:rFonts w:ascii="Arial Narrow" w:eastAsia="Arial" w:hAnsi="Arial Narrow" w:cs="Times New Roman"/>
        </w:rPr>
      </w:pPr>
    </w:p>
    <w:p w14:paraId="69673569" w14:textId="77777777" w:rsidR="003870A2" w:rsidRPr="003870A2" w:rsidRDefault="003870A2" w:rsidP="003870A2">
      <w:pPr>
        <w:spacing w:before="120" w:after="0" w:line="240" w:lineRule="auto"/>
        <w:jc w:val="both"/>
        <w:rPr>
          <w:rFonts w:ascii="Arial Narrow" w:eastAsia="Arial" w:hAnsi="Arial Narrow" w:cs="Times New Roman"/>
        </w:rPr>
      </w:pPr>
    </w:p>
    <w:p w14:paraId="3778E838"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[podpis kluczowego biegłego rewidenta] </w:t>
      </w:r>
      <w:r w:rsidRPr="003870A2">
        <w:rPr>
          <w:rFonts w:ascii="Arial Narrow" w:eastAsia="Arial" w:hAnsi="Arial Narrow" w:cs="Times New Roman"/>
          <w:i/>
          <w:color w:val="FF0000"/>
        </w:rPr>
        <w:t>&lt;pamiętaj, że w przypadku sprawozdania z badania sporządzanego w postaci elektronicznej powinien być złożony kwalifikowany podpis elektroniczny&gt;</w:t>
      </w:r>
    </w:p>
    <w:p w14:paraId="3471757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[Imię, nazwisko, nr w rejestrze]</w:t>
      </w:r>
    </w:p>
    <w:p w14:paraId="7FB48795" w14:textId="77777777" w:rsidR="003870A2" w:rsidRPr="003870A2" w:rsidRDefault="003870A2" w:rsidP="003870A2">
      <w:pPr>
        <w:spacing w:before="120" w:after="0" w:line="240" w:lineRule="auto"/>
        <w:jc w:val="both"/>
        <w:rPr>
          <w:rFonts w:ascii="Arial Narrow" w:eastAsia="Arial" w:hAnsi="Arial Narrow" w:cs="Times New Roman"/>
          <w:color w:val="FF0000"/>
        </w:rPr>
      </w:pPr>
      <w:r w:rsidRPr="003870A2">
        <w:rPr>
          <w:rFonts w:ascii="Arial Narrow" w:eastAsia="Arial" w:hAnsi="Arial Narrow" w:cs="Times New Roman"/>
        </w:rPr>
        <w:t xml:space="preserve">Miejscowość; data sporządzenia sprawozdania z badania </w:t>
      </w:r>
      <w:r w:rsidRPr="003870A2">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4BC25D28" w14:textId="77777777" w:rsidR="003870A2" w:rsidRPr="003870A2" w:rsidRDefault="003870A2" w:rsidP="003870A2">
      <w:pPr>
        <w:spacing w:before="120" w:after="0" w:line="240" w:lineRule="auto"/>
        <w:jc w:val="both"/>
        <w:rPr>
          <w:rFonts w:ascii="Arial Narrow" w:eastAsia="Arial" w:hAnsi="Arial Narrow" w:cs="Times New Roman"/>
        </w:rPr>
      </w:pPr>
    </w:p>
    <w:p w14:paraId="0AFB9775" w14:textId="77777777" w:rsidR="00ED775E" w:rsidRDefault="00ED775E"/>
    <w:sectPr w:rsidR="00ED775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2F39B8" w14:textId="77777777" w:rsidR="003870A2" w:rsidRDefault="003870A2" w:rsidP="003870A2">
      <w:pPr>
        <w:spacing w:after="0" w:line="240" w:lineRule="auto"/>
      </w:pPr>
      <w:r>
        <w:separator/>
      </w:r>
    </w:p>
  </w:endnote>
  <w:endnote w:type="continuationSeparator" w:id="0">
    <w:p w14:paraId="10C9B2A8" w14:textId="77777777" w:rsidR="003870A2" w:rsidRDefault="003870A2" w:rsidP="00387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B1123D" w14:textId="77777777" w:rsidR="003870A2" w:rsidRDefault="003870A2" w:rsidP="003870A2">
      <w:pPr>
        <w:spacing w:after="0" w:line="240" w:lineRule="auto"/>
      </w:pPr>
      <w:r>
        <w:separator/>
      </w:r>
    </w:p>
  </w:footnote>
  <w:footnote w:type="continuationSeparator" w:id="0">
    <w:p w14:paraId="19486FCA" w14:textId="77777777" w:rsidR="003870A2" w:rsidRDefault="003870A2" w:rsidP="003870A2">
      <w:pPr>
        <w:spacing w:after="0" w:line="240" w:lineRule="auto"/>
      </w:pPr>
      <w:r>
        <w:continuationSeparator/>
      </w:r>
    </w:p>
  </w:footnote>
  <w:footnote w:id="1">
    <w:p w14:paraId="7A7CB573" w14:textId="77777777" w:rsidR="003870A2" w:rsidRPr="00856C12" w:rsidRDefault="003870A2" w:rsidP="003870A2">
      <w:pPr>
        <w:pStyle w:val="Tekstprzypisudolnego"/>
        <w:ind w:left="284" w:hanging="284"/>
        <w:jc w:val="both"/>
        <w:rPr>
          <w:rFonts w:ascii="Arial Narrow" w:hAnsi="Arial Narrow"/>
          <w:sz w:val="18"/>
          <w:szCs w:val="18"/>
        </w:rPr>
      </w:pPr>
      <w:r w:rsidRPr="00856C12">
        <w:rPr>
          <w:rStyle w:val="Odwoanieprzypisudolnego"/>
          <w:rFonts w:ascii="Arial Narrow" w:hAnsi="Arial Narrow"/>
          <w:sz w:val="18"/>
          <w:szCs w:val="18"/>
        </w:rPr>
        <w:footnoteRef/>
      </w:r>
      <w:r w:rsidRPr="00856C12">
        <w:rPr>
          <w:rFonts w:ascii="Arial Narrow" w:hAnsi="Arial Narrow"/>
          <w:sz w:val="18"/>
          <w:szCs w:val="18"/>
        </w:rPr>
        <w:t xml:space="preserve"> </w:t>
      </w:r>
      <w:r>
        <w:rPr>
          <w:rFonts w:ascii="Arial Narrow" w:hAnsi="Arial Narrow"/>
          <w:sz w:val="18"/>
          <w:szCs w:val="18"/>
        </w:rPr>
        <w:tab/>
      </w:r>
      <w:bookmarkStart w:id="6" w:name="_Hlk31788829"/>
      <w:r w:rsidRPr="00856C12">
        <w:rPr>
          <w:rFonts w:ascii="Arial Narrow" w:hAnsi="Arial Narrow"/>
          <w:sz w:val="18"/>
          <w:szCs w:val="18"/>
        </w:rPr>
        <w:t>Zmiana ustawy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bookmarkEnd w:id="6"/>
    </w:p>
  </w:footnote>
  <w:footnote w:id="2">
    <w:p w14:paraId="1D49E887" w14:textId="68D3119D" w:rsidR="003870A2" w:rsidRPr="000C1702" w:rsidRDefault="003870A2" w:rsidP="003870A2">
      <w:pPr>
        <w:pStyle w:val="Tekstprzypisudolnego"/>
        <w:ind w:left="284" w:hanging="284"/>
        <w:jc w:val="both"/>
        <w:rPr>
          <w:rFonts w:ascii="Arial Narrow" w:hAnsi="Arial Narrow"/>
          <w:sz w:val="18"/>
          <w:szCs w:val="18"/>
        </w:rPr>
      </w:pPr>
      <w:r w:rsidRPr="000353AB">
        <w:rPr>
          <w:rStyle w:val="Odwoanieprzypisudolnego"/>
          <w:rFonts w:ascii="Arial Narrow" w:hAnsi="Arial Narrow"/>
          <w:sz w:val="18"/>
          <w:szCs w:val="18"/>
        </w:rPr>
        <w:footnoteRef/>
      </w:r>
      <w:r w:rsidRPr="000353AB">
        <w:rPr>
          <w:rFonts w:ascii="Arial Narrow" w:hAnsi="Arial Narrow"/>
          <w:sz w:val="18"/>
          <w:szCs w:val="18"/>
        </w:rPr>
        <w:t xml:space="preserve"> </w:t>
      </w:r>
      <w:r>
        <w:rPr>
          <w:rFonts w:ascii="Arial Narrow" w:hAnsi="Arial Narrow"/>
          <w:sz w:val="18"/>
          <w:szCs w:val="18"/>
        </w:rPr>
        <w:tab/>
      </w:r>
      <w:bookmarkStart w:id="12" w:name="_Hlk32323301"/>
      <w:r w:rsidRPr="004F2818">
        <w:rPr>
          <w:rFonts w:ascii="Arial Narrow" w:hAnsi="Arial Narrow"/>
          <w:b/>
          <w:bCs/>
          <w:sz w:val="18"/>
          <w:szCs w:val="18"/>
        </w:rPr>
        <w:t>Uwaga!</w:t>
      </w:r>
      <w:r>
        <w:rPr>
          <w:rFonts w:ascii="Arial Narrow" w:hAnsi="Arial Narrow"/>
          <w:sz w:val="18"/>
          <w:szCs w:val="18"/>
        </w:rPr>
        <w:t xml:space="preserve"> Po zapoznaniu się ze znajdującymi się</w:t>
      </w:r>
      <w:r w:rsidRPr="000C1702">
        <w:rPr>
          <w:rFonts w:ascii="Arial Narrow" w:hAnsi="Arial Narrow"/>
          <w:sz w:val="18"/>
          <w:szCs w:val="18"/>
        </w:rPr>
        <w:t xml:space="preserve"> w</w:t>
      </w:r>
      <w:r>
        <w:rPr>
          <w:rFonts w:ascii="Arial Narrow" w:hAnsi="Arial Narrow"/>
          <w:sz w:val="18"/>
          <w:szCs w:val="18"/>
        </w:rPr>
        <w:t> </w:t>
      </w:r>
      <w:r w:rsidRPr="003870A2">
        <w:rPr>
          <w:rStyle w:val="Hipercze1"/>
          <w:rFonts w:ascii="Arial Narrow" w:hAnsi="Arial Narrow"/>
          <w:color w:val="auto"/>
          <w:sz w:val="18"/>
          <w:szCs w:val="18"/>
          <w:u w:val="none"/>
        </w:rPr>
        <w:t>pkt. 3.3</w:t>
      </w:r>
      <w:r w:rsidRPr="003870A2">
        <w:rPr>
          <w:rFonts w:ascii="Arial Narrow" w:hAnsi="Arial Narrow"/>
          <w:sz w:val="18"/>
          <w:szCs w:val="18"/>
        </w:rPr>
        <w:t xml:space="preserve"> </w:t>
      </w:r>
      <w:bookmarkStart w:id="13" w:name="_Hlk32331258"/>
      <w:r w:rsidR="007861AC" w:rsidRPr="007861AC">
        <w:rPr>
          <w:rFonts w:ascii="Arial Narrow" w:hAnsi="Arial Narrow"/>
          <w:sz w:val="18"/>
          <w:szCs w:val="18"/>
        </w:rPr>
        <w:t xml:space="preserve">„Alertu specjalnego – Badanie </w:t>
      </w:r>
      <w:r w:rsidR="00F51E0D">
        <w:rPr>
          <w:rFonts w:ascii="Arial Narrow" w:hAnsi="Arial Narrow"/>
          <w:sz w:val="18"/>
          <w:szCs w:val="18"/>
        </w:rPr>
        <w:t xml:space="preserve">za </w:t>
      </w:r>
      <w:bookmarkStart w:id="14" w:name="_GoBack"/>
      <w:bookmarkEnd w:id="14"/>
      <w:r w:rsidR="007861AC" w:rsidRPr="007861AC">
        <w:rPr>
          <w:rFonts w:ascii="Arial Narrow" w:hAnsi="Arial Narrow"/>
          <w:sz w:val="18"/>
          <w:szCs w:val="18"/>
        </w:rPr>
        <w:t xml:space="preserve">2019 r.” </w:t>
      </w:r>
      <w:r w:rsidRPr="000C1702">
        <w:rPr>
          <w:rFonts w:ascii="Arial Narrow" w:hAnsi="Arial Narrow"/>
          <w:sz w:val="18"/>
          <w:szCs w:val="18"/>
        </w:rPr>
        <w:t xml:space="preserve">wyjaśnieniami dotyczącymi momentu rozpoczęcia stosowania nowego Kodeksu etyki </w:t>
      </w:r>
      <w:r>
        <w:rPr>
          <w:rFonts w:ascii="Arial Narrow" w:hAnsi="Arial Narrow"/>
          <w:sz w:val="18"/>
          <w:szCs w:val="18"/>
        </w:rPr>
        <w:t xml:space="preserve">wybierz właściwą </w:t>
      </w:r>
      <w:r w:rsidRPr="00F20AE6">
        <w:rPr>
          <w:rFonts w:ascii="Arial Narrow" w:hAnsi="Arial Narrow"/>
          <w:sz w:val="18"/>
          <w:szCs w:val="18"/>
        </w:rPr>
        <w:t>uchwał</w:t>
      </w:r>
      <w:r>
        <w:rPr>
          <w:rFonts w:ascii="Arial Narrow" w:hAnsi="Arial Narrow"/>
          <w:sz w:val="18"/>
          <w:szCs w:val="18"/>
        </w:rPr>
        <w:t>ę</w:t>
      </w:r>
      <w:r w:rsidRPr="00F20AE6">
        <w:rPr>
          <w:rFonts w:ascii="Arial Narrow" w:hAnsi="Arial Narrow"/>
          <w:sz w:val="18"/>
          <w:szCs w:val="18"/>
        </w:rPr>
        <w:t xml:space="preserve"> Krajowej Rady Biegłych Rewidentów</w:t>
      </w:r>
      <w:bookmarkEnd w:id="12"/>
      <w:bookmarkEnd w:id="13"/>
      <w:r>
        <w:rPr>
          <w:rFonts w:ascii="Arial Narrow" w:hAnsi="Arial Narrow"/>
          <w:sz w:val="18"/>
          <w:szCs w:val="18"/>
        </w:rPr>
        <w:t>.</w:t>
      </w:r>
    </w:p>
  </w:footnote>
  <w:footnote w:id="3">
    <w:p w14:paraId="376A3E50" w14:textId="77777777" w:rsidR="003870A2" w:rsidRPr="00422CAD" w:rsidRDefault="003870A2" w:rsidP="003870A2">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bookmarkStart w:id="16" w:name="_Hlk533159964"/>
      <w:bookmarkStart w:id="17" w:name="_Hlk30690249"/>
      <w:r w:rsidRPr="00422CAD">
        <w:rPr>
          <w:rFonts w:ascii="Arial Narrow" w:hAnsi="Arial Narrow" w:cs="Times New Roman"/>
          <w:sz w:val="18"/>
          <w:szCs w:val="18"/>
        </w:rPr>
        <w:t xml:space="preserve">Więcej informacji na ten temat znajduje </w:t>
      </w:r>
      <w:r w:rsidRPr="00CB321E">
        <w:rPr>
          <w:rFonts w:ascii="Arial Narrow" w:hAnsi="Arial Narrow" w:cs="Times New Roman"/>
          <w:sz w:val="18"/>
          <w:szCs w:val="18"/>
        </w:rPr>
        <w:t xml:space="preserve">się w </w:t>
      </w:r>
      <w:r>
        <w:rPr>
          <w:rFonts w:ascii="Arial Narrow" w:hAnsi="Arial Narrow" w:cs="Times New Roman"/>
          <w:sz w:val="18"/>
          <w:szCs w:val="18"/>
        </w:rPr>
        <w:t>„</w:t>
      </w:r>
      <w:hyperlink r:id="rId1" w:history="1">
        <w:r w:rsidRPr="000353AB">
          <w:rPr>
            <w:rStyle w:val="Hipercze1"/>
            <w:rFonts w:ascii="Arial Narrow" w:hAnsi="Arial Narrow" w:cs="Times New Roman"/>
            <w:sz w:val="18"/>
            <w:szCs w:val="18"/>
          </w:rPr>
          <w:t>Alercie specjalnym – Badanie 2018 r.</w:t>
        </w:r>
      </w:hyperlink>
      <w:r>
        <w:rPr>
          <w:rFonts w:ascii="Arial Narrow" w:hAnsi="Arial Narrow" w:cs="Times New Roman"/>
          <w:sz w:val="18"/>
          <w:szCs w:val="18"/>
        </w:rPr>
        <w:t>”</w:t>
      </w:r>
      <w:r w:rsidRPr="00CB321E">
        <w:rPr>
          <w:rFonts w:ascii="Arial Narrow" w:hAnsi="Arial Narrow" w:cs="Times New Roman"/>
          <w:sz w:val="18"/>
          <w:szCs w:val="18"/>
        </w:rPr>
        <w:t xml:space="preserve"> </w:t>
      </w:r>
      <w:r>
        <w:rPr>
          <w:rFonts w:ascii="Arial Narrow" w:hAnsi="Arial Narrow" w:cs="Times New Roman"/>
          <w:sz w:val="18"/>
          <w:szCs w:val="18"/>
        </w:rPr>
        <w:t xml:space="preserve">w </w:t>
      </w:r>
      <w:r w:rsidRPr="00CB321E">
        <w:rPr>
          <w:rFonts w:ascii="Arial Narrow" w:hAnsi="Arial Narrow" w:cs="Times New Roman"/>
          <w:sz w:val="18"/>
          <w:szCs w:val="18"/>
        </w:rPr>
        <w:t xml:space="preserve">pkt. </w:t>
      </w:r>
      <w:bookmarkStart w:id="18" w:name="_Hlk534989254"/>
      <w:r w:rsidRPr="00CB321E">
        <w:rPr>
          <w:rFonts w:ascii="Arial Narrow" w:hAnsi="Arial Narrow" w:cs="Times New Roman"/>
          <w:sz w:val="18"/>
          <w:szCs w:val="18"/>
        </w:rPr>
        <w:t>4.1 „</w:t>
      </w:r>
      <w:r w:rsidRPr="00CB321E">
        <w:rPr>
          <w:rFonts w:ascii="Arial Narrow" w:hAnsi="Arial Narrow" w:cs="Times New Roman"/>
          <w:i/>
          <w:sz w:val="18"/>
          <w:szCs w:val="18"/>
        </w:rPr>
        <w:t>Kontynuacja działalności</w:t>
      </w:r>
      <w:bookmarkEnd w:id="18"/>
      <w:r w:rsidRPr="00422CAD">
        <w:rPr>
          <w:rFonts w:ascii="Arial Narrow" w:hAnsi="Arial Narrow" w:cs="Times New Roman"/>
          <w:sz w:val="18"/>
          <w:szCs w:val="18"/>
        </w:rPr>
        <w:t>”.</w:t>
      </w:r>
      <w:bookmarkEnd w:id="16"/>
    </w:p>
    <w:bookmarkEnd w:id="17"/>
  </w:footnote>
  <w:footnote w:id="4">
    <w:p w14:paraId="01E5508B" w14:textId="77777777" w:rsidR="003870A2" w:rsidRPr="00285540" w:rsidRDefault="003870A2" w:rsidP="003870A2">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tab/>
      </w:r>
      <w:bookmarkStart w:id="21" w:name="_Hlk31383629"/>
      <w:r w:rsidRPr="00285540">
        <w:rPr>
          <w:rFonts w:ascii="Arial Narrow" w:hAnsi="Arial Narrow" w:cs="Times New Roman"/>
          <w:sz w:val="18"/>
          <w:szCs w:val="18"/>
        </w:rPr>
        <w:t>Zgodnie z par. 13 KSB 710</w:t>
      </w:r>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bookmarkEnd w:id="21"/>
      <w:r>
        <w:rPr>
          <w:rFonts w:ascii="Arial Narrow" w:hAnsi="Arial Narrow" w:cs="Times New Roman"/>
          <w:sz w:val="18"/>
          <w:szCs w:val="18"/>
        </w:rPr>
        <w:t>.</w:t>
      </w:r>
    </w:p>
  </w:footnote>
  <w:footnote w:id="5">
    <w:p w14:paraId="554F90ED" w14:textId="77777777" w:rsidR="003870A2" w:rsidRPr="00422CAD" w:rsidRDefault="003870A2" w:rsidP="003870A2">
      <w:pPr>
        <w:spacing w:after="0" w:line="240" w:lineRule="aut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Biegły rewident, jeżeli uzna to za konieczne, może przedstawić bardziej szczegółowy opis dotyczący koncepcji istotności stosowanej podczas badania, np. przez dodanie następującego tekstu: Koncepcja istotności stosowana jest przez biegłego rewi</w:t>
      </w:r>
      <w:r>
        <w:rPr>
          <w:rFonts w:ascii="Arial Narrow" w:hAnsi="Arial Narrow"/>
          <w:sz w:val="18"/>
          <w:szCs w:val="18"/>
        </w:rPr>
        <w:t xml:space="preserve">denta zarówno przy planowaniu i </w:t>
      </w:r>
      <w:r w:rsidRPr="00422CAD">
        <w:rPr>
          <w:rFonts w:ascii="Arial Narrow" w:hAnsi="Arial Narrow"/>
          <w:sz w:val="18"/>
          <w:szCs w:val="18"/>
        </w:rPr>
        <w:t>przeprowadzaniu badania</w:t>
      </w:r>
      <w:r>
        <w:rPr>
          <w:rFonts w:ascii="Arial Narrow" w:hAnsi="Arial Narrow"/>
          <w:sz w:val="18"/>
          <w:szCs w:val="18"/>
        </w:rPr>
        <w:t>,</w:t>
      </w:r>
      <w:r w:rsidRPr="00422CAD">
        <w:rPr>
          <w:rFonts w:ascii="Arial Narrow" w:hAnsi="Arial Narrow"/>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w:t>
      </w:r>
      <w:r>
        <w:rPr>
          <w:rFonts w:ascii="Arial Narrow" w:hAnsi="Arial Narrow"/>
          <w:sz w:val="18"/>
          <w:szCs w:val="18"/>
        </w:rPr>
        <w:t xml:space="preserve"> </w:t>
      </w:r>
      <w:r w:rsidRPr="00422CAD">
        <w:rPr>
          <w:rFonts w:ascii="Arial Narrow" w:hAnsi="Arial Narrow"/>
          <w:sz w:val="18"/>
          <w:szCs w:val="18"/>
        </w:rPr>
        <w:t xml:space="preserve">powyższym wszystkie </w:t>
      </w:r>
      <w:r>
        <w:rPr>
          <w:rFonts w:ascii="Arial Narrow" w:hAnsi="Arial Narrow"/>
          <w:sz w:val="18"/>
          <w:szCs w:val="18"/>
        </w:rPr>
        <w:t xml:space="preserve">opinie i stwierdzenia zawarte w </w:t>
      </w:r>
      <w:r w:rsidRPr="00422CAD">
        <w:rPr>
          <w:rFonts w:ascii="Arial Narrow" w:hAnsi="Arial Narrow"/>
          <w:sz w:val="18"/>
          <w:szCs w:val="18"/>
        </w:rPr>
        <w:t>spraw</w:t>
      </w:r>
      <w:r>
        <w:rPr>
          <w:rFonts w:ascii="Arial Narrow" w:hAnsi="Arial Narrow"/>
          <w:sz w:val="18"/>
          <w:szCs w:val="18"/>
        </w:rPr>
        <w:t xml:space="preserve">ozdaniu z badania są wyrażane z </w:t>
      </w:r>
      <w:r w:rsidRPr="00422CAD">
        <w:rPr>
          <w:rFonts w:ascii="Arial Narrow" w:hAnsi="Arial Narrow"/>
          <w:sz w:val="18"/>
          <w:szCs w:val="18"/>
        </w:rPr>
        <w:t>uwzględnieniem jakościowego i</w:t>
      </w:r>
      <w:r>
        <w:rPr>
          <w:rFonts w:ascii="Arial Narrow" w:hAnsi="Arial Narrow"/>
          <w:sz w:val="18"/>
          <w:szCs w:val="18"/>
        </w:rPr>
        <w:t xml:space="preserve"> </w:t>
      </w:r>
      <w:r w:rsidRPr="00422CAD">
        <w:rPr>
          <w:rFonts w:ascii="Arial Narrow" w:hAnsi="Arial Narrow"/>
          <w:sz w:val="18"/>
          <w:szCs w:val="18"/>
        </w:rPr>
        <w:t>wartościowego poziomu istotności usta</w:t>
      </w:r>
      <w:r>
        <w:rPr>
          <w:rFonts w:ascii="Arial Narrow" w:hAnsi="Arial Narrow"/>
          <w:sz w:val="18"/>
          <w:szCs w:val="18"/>
        </w:rPr>
        <w:t xml:space="preserve">lonego zgodnie ze standardami badania i </w:t>
      </w:r>
      <w:r w:rsidRPr="00422CAD">
        <w:rPr>
          <w:rFonts w:ascii="Arial Narrow" w:hAnsi="Arial Narrow"/>
          <w:sz w:val="18"/>
          <w:szCs w:val="18"/>
        </w:rPr>
        <w:t>zawodowym osądem biegłego rewidenta.</w:t>
      </w:r>
    </w:p>
  </w:footnote>
  <w:footnote w:id="6">
    <w:p w14:paraId="6877C949" w14:textId="77777777" w:rsidR="003870A2" w:rsidRPr="0035180D" w:rsidRDefault="003870A2" w:rsidP="003870A2">
      <w:pPr>
        <w:spacing w:after="0" w:line="240" w:lineRule="auto"/>
        <w:ind w:left="284" w:hanging="284"/>
        <w:jc w:val="both"/>
        <w:rPr>
          <w:rFonts w:ascii="Arial Narrow" w:hAnsi="Arial Narrow"/>
          <w:sz w:val="18"/>
          <w:szCs w:val="18"/>
        </w:rPr>
      </w:pPr>
      <w:r>
        <w:rPr>
          <w:rStyle w:val="Odwoanieprzypisudolnego"/>
        </w:rPr>
        <w:footnoteRef/>
      </w:r>
      <w:r>
        <w:t xml:space="preserve"> </w:t>
      </w:r>
      <w:r>
        <w:tab/>
      </w:r>
      <w:r w:rsidRPr="0035180D">
        <w:rPr>
          <w:rFonts w:ascii="Arial Narrow" w:hAnsi="Arial Narrow"/>
          <w:sz w:val="18"/>
          <w:szCs w:val="18"/>
        </w:rPr>
        <w:t>Składamy Radzie Nadzorczej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w:t>
      </w:r>
      <w:r>
        <w:rPr>
          <w:rFonts w:ascii="Arial Narrow" w:hAnsi="Arial Narrow"/>
          <w:sz w:val="18"/>
          <w:szCs w:val="18"/>
        </w:rPr>
        <w:t xml:space="preserve"> to zastosowanie, informujemy o </w:t>
      </w:r>
      <w:r w:rsidRPr="0035180D">
        <w:rPr>
          <w:rFonts w:ascii="Arial Narrow" w:hAnsi="Arial Narrow"/>
          <w:sz w:val="18"/>
          <w:szCs w:val="18"/>
        </w:rPr>
        <w:t>zastosowanych zabezpieczeniach.</w:t>
      </w:r>
    </w:p>
    <w:p w14:paraId="5671E9A8" w14:textId="77777777" w:rsidR="003870A2" w:rsidRPr="00CB29BA" w:rsidRDefault="003870A2" w:rsidP="003870A2">
      <w:pPr>
        <w:spacing w:before="60" w:after="0" w:line="240" w:lineRule="auto"/>
        <w:ind w:left="284"/>
        <w:jc w:val="both"/>
        <w:rPr>
          <w:rFonts w:ascii="Arial Narrow" w:hAnsi="Arial Narrow"/>
          <w:sz w:val="18"/>
          <w:szCs w:val="18"/>
        </w:rPr>
      </w:pPr>
      <w:r w:rsidRPr="0035180D">
        <w:rPr>
          <w:rFonts w:ascii="Arial Narrow" w:hAnsi="Arial Narrow"/>
          <w:sz w:val="18"/>
          <w:szCs w:val="18"/>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r>
        <w:rPr>
          <w:rFonts w:ascii="Arial Narrow" w:hAnsi="Arial Narrow"/>
          <w:sz w:val="18"/>
          <w:szCs w:val="18"/>
        </w:rPr>
        <w:t xml:space="preserve"> </w:t>
      </w:r>
    </w:p>
  </w:footnote>
  <w:footnote w:id="7">
    <w:p w14:paraId="6B1DC0B3" w14:textId="77777777" w:rsidR="003870A2" w:rsidRPr="00E5750F" w:rsidRDefault="003870A2" w:rsidP="003870A2">
      <w:pPr>
        <w:spacing w:after="0" w:line="240" w:lineRule="auto"/>
        <w:ind w:left="284" w:hanging="284"/>
        <w:jc w:val="both"/>
        <w:rPr>
          <w:rFonts w:ascii="Arial Narrow" w:hAnsi="Arial Narrow"/>
          <w:bCs/>
          <w:sz w:val="18"/>
          <w:szCs w:val="18"/>
        </w:rPr>
      </w:pPr>
      <w:r>
        <w:rPr>
          <w:rStyle w:val="Odwoanieprzypisudolnego"/>
        </w:rPr>
        <w:footnoteRef/>
      </w:r>
      <w:r>
        <w:t xml:space="preserve"> </w:t>
      </w:r>
      <w:r>
        <w:tab/>
      </w:r>
      <w:bookmarkStart w:id="22" w:name="_Hlk535246500"/>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Pr>
          <w:rFonts w:ascii="Arial Narrow" w:hAnsi="Arial Narrow"/>
          <w:sz w:val="18"/>
          <w:szCs w:val="18"/>
        </w:rPr>
        <w:t>–</w:t>
      </w:r>
      <w:r w:rsidRPr="00E5750F">
        <w:rPr>
          <w:rFonts w:ascii="Arial Narrow" w:hAnsi="Arial Narrow"/>
          <w:sz w:val="18"/>
          <w:szCs w:val="18"/>
        </w:rPr>
        <w:t xml:space="preserve"> </w:t>
      </w:r>
      <w:hyperlink r:id="rId2"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bookmarkEnd w:id="22"/>
    </w:p>
  </w:footnote>
  <w:footnote w:id="8">
    <w:p w14:paraId="6F7677BA" w14:textId="77777777" w:rsidR="003870A2" w:rsidRPr="00937319" w:rsidRDefault="003870A2" w:rsidP="003870A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937319">
        <w:rPr>
          <w:rFonts w:ascii="Arial Narrow" w:hAnsi="Arial Narrow"/>
          <w:sz w:val="18"/>
          <w:szCs w:val="18"/>
        </w:rPr>
        <w:t xml:space="preserve">W związku w interpretacją pojęcia „jednostka notowana na giełdzie” pamiętaj o odpowiednim zastosowaniu par. 21 a) </w:t>
      </w:r>
      <w:hyperlink r:id="rId3"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2EDC1F92" w14:textId="77777777" w:rsidR="003870A2" w:rsidRPr="00937319" w:rsidRDefault="003870A2" w:rsidP="003870A2">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DB3E76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4"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09C1193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5"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4FF0E85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BondSpot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6"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9">
    <w:p w14:paraId="680DFC2A"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0">
    <w:p w14:paraId="7B8FB7B0"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1">
    <w:p w14:paraId="5386D25F"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75E"/>
    <w:rsid w:val="003870A2"/>
    <w:rsid w:val="003C64A8"/>
    <w:rsid w:val="00620DF7"/>
    <w:rsid w:val="007861AC"/>
    <w:rsid w:val="0079673E"/>
    <w:rsid w:val="00DB35A9"/>
    <w:rsid w:val="00ED775E"/>
    <w:rsid w:val="00F51E0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C30AC"/>
  <w15:chartTrackingRefBased/>
  <w15:docId w15:val="{91DC8AED-9EBE-4AF4-8107-096B66DA2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3870A2"/>
    <w:rPr>
      <w:color w:val="0000FF"/>
      <w:u w:val="single"/>
    </w:rPr>
  </w:style>
  <w:style w:type="paragraph" w:styleId="Tekstprzypisudolnego">
    <w:name w:val="footnote text"/>
    <w:basedOn w:val="Normalny"/>
    <w:link w:val="TekstprzypisudolnegoZnak"/>
    <w:uiPriority w:val="99"/>
    <w:unhideWhenUsed/>
    <w:rsid w:val="003870A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3870A2"/>
    <w:rPr>
      <w:sz w:val="20"/>
      <w:szCs w:val="20"/>
    </w:rPr>
  </w:style>
  <w:style w:type="character" w:styleId="Odwoanieprzypisudolnego">
    <w:name w:val="footnote reference"/>
    <w:basedOn w:val="Domylnaczcionkaakapitu"/>
    <w:uiPriority w:val="99"/>
    <w:unhideWhenUsed/>
    <w:rsid w:val="003870A2"/>
    <w:rPr>
      <w:vertAlign w:val="superscript"/>
    </w:rPr>
  </w:style>
  <w:style w:type="character" w:styleId="Hipercze">
    <w:name w:val="Hyperlink"/>
    <w:basedOn w:val="Domylnaczcionkaakapitu"/>
    <w:uiPriority w:val="99"/>
    <w:semiHidden/>
    <w:unhideWhenUsed/>
    <w:rsid w:val="003870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1327,Stanowisko-KNA-dotyczace-stosowania-KSB-70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ibr.org.pl/assets/meta/4119,1.30%20KSB%20701.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ibr.org.pl/pl/aktualnosci/986,Ministerstwo-Finansow-o-tresci-sprawozdania-z-badania-w-przypadku-odmowy-wydania-opinii" TargetMode="External"/><Relationship Id="rId5" Type="http://schemas.openxmlformats.org/officeDocument/2006/relationships/footnotes" Target="footnotes.xml"/><Relationship Id="rId10" Type="http://schemas.openxmlformats.org/officeDocument/2006/relationships/hyperlink" Target="https://www.pibr.org.pl/assets/meta/4114,1.29%20KSB%20700%20(Z).pdf" TargetMode="External"/><Relationship Id="rId4" Type="http://schemas.openxmlformats.org/officeDocument/2006/relationships/webSettings" Target="webSettings.xml"/><Relationship Id="rId9" Type="http://schemas.openxmlformats.org/officeDocument/2006/relationships/hyperlink" Target="https://www.pibr.org.pl/pl/aktualnosci/1327,Stanowisko-KNA-dotyczace-stosowania-KSB-701"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pibr.org.pl/assets/meta/4156,1.34%20KSB%20720%20(Z).pdf" TargetMode="External"/><Relationship Id="rId2" Type="http://schemas.openxmlformats.org/officeDocument/2006/relationships/hyperlink" Target="https://www.pibr.org.pl/pl/aktualnosci/1004,MF-na-temat-obowiazkow-sprawozdawczych-bieglego-rewidenta" TargetMode="External"/><Relationship Id="rId1" Type="http://schemas.openxmlformats.org/officeDocument/2006/relationships/hyperlink" Target="https://www.pibr.org.pl/static/items/alerts/20190404-alert-specjalny-2018.pdf" TargetMode="External"/><Relationship Id="rId6" Type="http://schemas.openxmlformats.org/officeDocument/2006/relationships/hyperlink" Target="http://bondspot.pl/Regulacje" TargetMode="External"/><Relationship Id="rId5" Type="http://schemas.openxmlformats.org/officeDocument/2006/relationships/hyperlink" Target="https://gpwcatalyst.pl/regulacje-prawne" TargetMode="External"/><Relationship Id="rId4" Type="http://schemas.openxmlformats.org/officeDocument/2006/relationships/hyperlink" Target="https://newconnect.pl/regulacje-prawn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2123</Words>
  <Characters>12740</Characters>
  <Application>Microsoft Office Word</Application>
  <DocSecurity>0</DocSecurity>
  <Lines>106</Lines>
  <Paragraphs>29</Paragraphs>
  <ScaleCrop>false</ScaleCrop>
  <Company/>
  <LinksUpToDate>false</LinksUpToDate>
  <CharactersWithSpaces>14834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8</cp:revision>
  <dcterms:created xsi:type="dcterms:W3CDTF">2020-02-17T14:15:00Z</dcterms:created>
  <dcterms:modified xsi:type="dcterms:W3CDTF">2020-02-17T14:53:00Z</dcterms:modified>
</cp:coreProperties>
</file>